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F4" w:rsidRDefault="00667BF4" w:rsidP="00667B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Okresné riaditeľstvo  Hasičského a záchranného zboru v Levoči</w:t>
      </w:r>
    </w:p>
    <w:p w:rsidR="00667BF4" w:rsidRDefault="00667BF4" w:rsidP="00667BF4">
      <w:pPr>
        <w:jc w:val="center"/>
        <w:rPr>
          <w:b/>
          <w:sz w:val="24"/>
          <w:szCs w:val="24"/>
        </w:rPr>
      </w:pPr>
    </w:p>
    <w:p w:rsidR="00667BF4" w:rsidRDefault="00667BF4" w:rsidP="00667BF4">
      <w:pPr>
        <w:jc w:val="center"/>
        <w:rPr>
          <w:sz w:val="24"/>
          <w:szCs w:val="24"/>
        </w:rPr>
      </w:pPr>
      <w:r>
        <w:rPr>
          <w:sz w:val="24"/>
          <w:szCs w:val="24"/>
        </w:rPr>
        <w:t>Novoveská cesta 34, 054 01 Levoča</w:t>
      </w:r>
    </w:p>
    <w:p w:rsidR="00667BF4" w:rsidRDefault="00667BF4" w:rsidP="00667BF4">
      <w:pPr>
        <w:tabs>
          <w:tab w:val="left" w:pos="4820"/>
        </w:tabs>
        <w:ind w:right="43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</w:t>
      </w:r>
      <w:r>
        <w:rPr>
          <w:b/>
          <w:sz w:val="24"/>
          <w:szCs w:val="24"/>
        </w:rPr>
        <w:tab/>
      </w:r>
    </w:p>
    <w:p w:rsidR="00667BF4" w:rsidRDefault="00667BF4" w:rsidP="00667BF4">
      <w:pPr>
        <w:tabs>
          <w:tab w:val="left" w:pos="4820"/>
        </w:tabs>
        <w:ind w:right="43"/>
        <w:rPr>
          <w:rFonts w:ascii="Courier New" w:hAnsi="Courier New"/>
          <w:b/>
          <w:sz w:val="24"/>
          <w:szCs w:val="24"/>
        </w:rPr>
      </w:pPr>
    </w:p>
    <w:p w:rsidR="00667BF4" w:rsidRDefault="00667BF4" w:rsidP="00667BF4">
      <w:pPr>
        <w:widowControl w:val="0"/>
        <w:autoSpaceDE w:val="0"/>
        <w:autoSpaceDN w:val="0"/>
        <w:adjustRightInd w:val="0"/>
        <w:spacing w:line="216" w:lineRule="auto"/>
      </w:pPr>
    </w:p>
    <w:p w:rsidR="00667BF4" w:rsidRDefault="00667BF4" w:rsidP="00DE714F">
      <w:pPr>
        <w:pStyle w:val="Nzov"/>
        <w:ind w:left="6024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7BF4" w:rsidRDefault="00667BF4" w:rsidP="00667BF4">
      <w:pPr>
        <w:tabs>
          <w:tab w:val="left" w:pos="4820"/>
        </w:tabs>
        <w:ind w:right="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Všetkým obciam a mestám</w:t>
      </w:r>
    </w:p>
    <w:p w:rsidR="00667BF4" w:rsidRDefault="00667BF4" w:rsidP="00667BF4">
      <w:pPr>
        <w:tabs>
          <w:tab w:val="left" w:pos="4820"/>
        </w:tabs>
        <w:ind w:right="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v okrese Levoča</w:t>
      </w:r>
    </w:p>
    <w:p w:rsidR="00667BF4" w:rsidRDefault="00667BF4" w:rsidP="00667BF4">
      <w:pPr>
        <w:tabs>
          <w:tab w:val="left" w:pos="4820"/>
        </w:tabs>
        <w:ind w:left="-426" w:right="43" w:firstLine="4962"/>
        <w:rPr>
          <w:sz w:val="24"/>
          <w:szCs w:val="24"/>
        </w:rPr>
      </w:pPr>
    </w:p>
    <w:p w:rsidR="00667BF4" w:rsidRDefault="00667BF4" w:rsidP="00667BF4">
      <w:pPr>
        <w:tabs>
          <w:tab w:val="left" w:pos="4820"/>
        </w:tabs>
        <w:ind w:left="-426" w:right="43" w:firstLine="4962"/>
        <w:rPr>
          <w:sz w:val="24"/>
          <w:szCs w:val="24"/>
        </w:rPr>
      </w:pPr>
    </w:p>
    <w:p w:rsidR="00667BF4" w:rsidRDefault="00667BF4" w:rsidP="00667BF4">
      <w:pPr>
        <w:tabs>
          <w:tab w:val="left" w:pos="4820"/>
        </w:tabs>
        <w:ind w:right="43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352"/>
        <w:gridCol w:w="2431"/>
        <w:gridCol w:w="2805"/>
        <w:gridCol w:w="2124"/>
      </w:tblGrid>
      <w:tr w:rsidR="00667BF4" w:rsidTr="00667BF4">
        <w:tc>
          <w:tcPr>
            <w:tcW w:w="2352" w:type="dxa"/>
            <w:hideMark/>
          </w:tcPr>
          <w:p w:rsidR="00667BF4" w:rsidRDefault="00667BF4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Váš list číslo/zo dňa</w:t>
            </w:r>
          </w:p>
        </w:tc>
        <w:tc>
          <w:tcPr>
            <w:tcW w:w="2431" w:type="dxa"/>
            <w:hideMark/>
          </w:tcPr>
          <w:p w:rsidR="00667BF4" w:rsidRDefault="00667BF4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Naše číslo</w:t>
            </w:r>
          </w:p>
        </w:tc>
        <w:tc>
          <w:tcPr>
            <w:tcW w:w="2805" w:type="dxa"/>
            <w:hideMark/>
          </w:tcPr>
          <w:p w:rsidR="00667BF4" w:rsidRDefault="00667BF4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Vybavuje/linka</w:t>
            </w:r>
          </w:p>
        </w:tc>
        <w:tc>
          <w:tcPr>
            <w:tcW w:w="2124" w:type="dxa"/>
            <w:hideMark/>
          </w:tcPr>
          <w:p w:rsidR="00667BF4" w:rsidRDefault="00667BF4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Levoča</w:t>
            </w:r>
          </w:p>
        </w:tc>
      </w:tr>
      <w:tr w:rsidR="00667BF4" w:rsidTr="00667BF4">
        <w:tc>
          <w:tcPr>
            <w:tcW w:w="2352" w:type="dxa"/>
          </w:tcPr>
          <w:p w:rsidR="00667BF4" w:rsidRDefault="00667BF4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</w:tcPr>
          <w:p w:rsidR="00667BF4" w:rsidRDefault="00667BF4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ORHZ-LE1-</w:t>
            </w:r>
            <w:r w:rsidR="00DE714F">
              <w:rPr>
                <w:sz w:val="18"/>
                <w:szCs w:val="18"/>
                <w:lang w:eastAsia="en-US"/>
              </w:rPr>
              <w:t>56</w:t>
            </w:r>
            <w:r>
              <w:rPr>
                <w:sz w:val="18"/>
                <w:szCs w:val="18"/>
                <w:lang w:eastAsia="en-US"/>
              </w:rPr>
              <w:t>-00</w:t>
            </w:r>
            <w:r w:rsidR="00DE714F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/201</w:t>
            </w:r>
            <w:r w:rsidR="00DE714F">
              <w:rPr>
                <w:sz w:val="18"/>
                <w:szCs w:val="18"/>
                <w:lang w:eastAsia="en-US"/>
              </w:rPr>
              <w:t>9</w:t>
            </w:r>
          </w:p>
          <w:p w:rsidR="00667BF4" w:rsidRDefault="00667BF4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5" w:type="dxa"/>
            <w:hideMark/>
          </w:tcPr>
          <w:p w:rsidR="00667BF4" w:rsidRDefault="00DE714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por. Mgr. Anna Janusová</w:t>
            </w:r>
          </w:p>
        </w:tc>
        <w:tc>
          <w:tcPr>
            <w:tcW w:w="2124" w:type="dxa"/>
            <w:hideMark/>
          </w:tcPr>
          <w:p w:rsidR="00667BF4" w:rsidRDefault="00DE714F" w:rsidP="009549C6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  <w:r w:rsidR="00667BF4">
              <w:rPr>
                <w:sz w:val="18"/>
                <w:szCs w:val="18"/>
                <w:lang w:eastAsia="en-US"/>
              </w:rPr>
              <w:t>.03.201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</w:tr>
    </w:tbl>
    <w:p w:rsidR="00667BF4" w:rsidRDefault="00667BF4" w:rsidP="00667BF4">
      <w:pPr>
        <w:pStyle w:val="Nadpis3"/>
        <w:rPr>
          <w:szCs w:val="24"/>
          <w:u w:val="single"/>
        </w:rPr>
      </w:pPr>
      <w:r>
        <w:rPr>
          <w:szCs w:val="24"/>
        </w:rPr>
        <w:t xml:space="preserve">Vec: </w:t>
      </w:r>
      <w:r>
        <w:rPr>
          <w:szCs w:val="24"/>
          <w:u w:val="single"/>
        </w:rPr>
        <w:t>Ochrana lesov pred požiarmi v roku 201</w:t>
      </w:r>
      <w:r w:rsidR="000C1D38">
        <w:rPr>
          <w:szCs w:val="24"/>
          <w:u w:val="single"/>
        </w:rPr>
        <w:t>9</w:t>
      </w:r>
      <w:r>
        <w:rPr>
          <w:szCs w:val="24"/>
          <w:u w:val="single"/>
        </w:rPr>
        <w:t xml:space="preserve"> - upozornenie</w:t>
      </w:r>
    </w:p>
    <w:p w:rsidR="00667BF4" w:rsidRDefault="00667BF4" w:rsidP="00667BF4">
      <w:pPr>
        <w:suppressAutoHyphens/>
        <w:jc w:val="both"/>
        <w:rPr>
          <w:b/>
          <w:spacing w:val="-2"/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Okresné riaditeľstvo Hasičského a záchranného zboru v Levoči Vás týmto žiada o zabezpečenie plnenia úloh v súvislosti s ochranou lesov pred požiarmi vyplývajúcich z § 16 ods. 2 zákona č. 314/2001 Z.z. o ochrane pred požiarmi v znení neskorších predpisov, najmä pokiaľ ide o dodržiavanie zásad ochrany pred požiarmi v čase zvýšeného nebezpečenstva vzniku požiarov, dodržiavanie zákazu vypaľovania porastov a zákazu zakladať oheň na miestach, kde by mohlo dôjsť k jeho rozšíreniu.</w:t>
      </w:r>
    </w:p>
    <w:p w:rsidR="00A031FA" w:rsidRDefault="00A031FA" w:rsidP="00A031FA">
      <w:pPr>
        <w:spacing w:after="120"/>
        <w:jc w:val="both"/>
        <w:rPr>
          <w:b/>
          <w:sz w:val="24"/>
          <w:szCs w:val="24"/>
        </w:rPr>
      </w:pPr>
    </w:p>
    <w:p w:rsidR="00A031FA" w:rsidRPr="00A031FA" w:rsidRDefault="00A031FA" w:rsidP="00A031FA">
      <w:pPr>
        <w:spacing w:after="120"/>
        <w:jc w:val="both"/>
        <w:rPr>
          <w:b/>
          <w:sz w:val="24"/>
          <w:szCs w:val="24"/>
          <w:u w:val="single"/>
        </w:rPr>
      </w:pPr>
      <w:r w:rsidRPr="00A031FA">
        <w:rPr>
          <w:b/>
          <w:sz w:val="24"/>
          <w:szCs w:val="24"/>
          <w:u w:val="single"/>
        </w:rPr>
        <w:t xml:space="preserve">Požiarovosť lesov </w:t>
      </w:r>
      <w:r w:rsidR="00DE714F">
        <w:rPr>
          <w:b/>
          <w:sz w:val="24"/>
          <w:szCs w:val="24"/>
          <w:u w:val="single"/>
        </w:rPr>
        <w:t>v roku 2018</w:t>
      </w:r>
      <w:r w:rsidRPr="00A031FA">
        <w:rPr>
          <w:b/>
          <w:sz w:val="24"/>
          <w:szCs w:val="24"/>
          <w:u w:val="single"/>
        </w:rPr>
        <w:t xml:space="preserve"> na území SR:</w:t>
      </w:r>
    </w:p>
    <w:p w:rsidR="00A031FA" w:rsidRPr="00A031FA" w:rsidRDefault="00A031FA" w:rsidP="00A031FA">
      <w:pPr>
        <w:spacing w:after="120"/>
        <w:ind w:firstLine="567"/>
        <w:jc w:val="both"/>
        <w:rPr>
          <w:sz w:val="24"/>
          <w:szCs w:val="24"/>
        </w:rPr>
      </w:pPr>
      <w:r w:rsidRPr="00A031FA">
        <w:rPr>
          <w:sz w:val="24"/>
          <w:szCs w:val="24"/>
        </w:rPr>
        <w:t xml:space="preserve">Z priebežných výsledkov požiarovosti </w:t>
      </w:r>
      <w:r w:rsidRPr="00A031FA">
        <w:rPr>
          <w:b/>
          <w:sz w:val="24"/>
          <w:szCs w:val="24"/>
        </w:rPr>
        <w:t>za obdobie roku 201</w:t>
      </w:r>
      <w:r w:rsidR="009F7622">
        <w:rPr>
          <w:b/>
          <w:sz w:val="24"/>
          <w:szCs w:val="24"/>
        </w:rPr>
        <w:t>8</w:t>
      </w:r>
      <w:r w:rsidRPr="00A031FA">
        <w:rPr>
          <w:sz w:val="24"/>
          <w:szCs w:val="24"/>
        </w:rPr>
        <w:t xml:space="preserve">, ktoré sú súčasťou vyhodnotení predložených KR HaZZ a Požiarnotechnickým a expertíznym ústavom MV SR vyplýva, že na území Slovenskej republiky bolo zaevidovaných </w:t>
      </w:r>
      <w:r>
        <w:rPr>
          <w:sz w:val="24"/>
          <w:szCs w:val="24"/>
        </w:rPr>
        <w:t xml:space="preserve">celkom </w:t>
      </w:r>
      <w:r w:rsidR="009F7622">
        <w:rPr>
          <w:b/>
          <w:sz w:val="24"/>
          <w:szCs w:val="24"/>
        </w:rPr>
        <w:t>2</w:t>
      </w:r>
      <w:r w:rsidRPr="00A031FA">
        <w:rPr>
          <w:b/>
          <w:sz w:val="24"/>
          <w:szCs w:val="24"/>
        </w:rPr>
        <w:t>62 lesných požiarov</w:t>
      </w:r>
      <w:r w:rsidR="009F7622">
        <w:rPr>
          <w:sz w:val="24"/>
          <w:szCs w:val="24"/>
        </w:rPr>
        <w:t xml:space="preserve"> (v roku 2017 bolo zaevidovaných 162</w:t>
      </w:r>
      <w:r w:rsidRPr="00A031FA">
        <w:rPr>
          <w:sz w:val="24"/>
          <w:szCs w:val="24"/>
        </w:rPr>
        <w:t xml:space="preserve"> po</w:t>
      </w:r>
      <w:r w:rsidR="009F7622">
        <w:rPr>
          <w:sz w:val="24"/>
          <w:szCs w:val="24"/>
        </w:rPr>
        <w:t xml:space="preserve">žiarov). Pri týchto požiaroch </w:t>
      </w:r>
      <w:r w:rsidRPr="00A031FA">
        <w:rPr>
          <w:sz w:val="24"/>
          <w:szCs w:val="24"/>
        </w:rPr>
        <w:t xml:space="preserve">bola </w:t>
      </w:r>
      <w:r w:rsidR="009F7622">
        <w:rPr>
          <w:b/>
          <w:sz w:val="24"/>
          <w:szCs w:val="24"/>
        </w:rPr>
        <w:t>jedna usmrtená osoba a dve osoby</w:t>
      </w:r>
      <w:r w:rsidRPr="00A031FA">
        <w:rPr>
          <w:b/>
          <w:sz w:val="24"/>
          <w:szCs w:val="24"/>
        </w:rPr>
        <w:t xml:space="preserve"> bol</w:t>
      </w:r>
      <w:r w:rsidR="009F7622">
        <w:rPr>
          <w:b/>
          <w:sz w:val="24"/>
          <w:szCs w:val="24"/>
        </w:rPr>
        <w:t>i</w:t>
      </w:r>
      <w:r w:rsidRPr="00A031FA">
        <w:rPr>
          <w:b/>
          <w:sz w:val="24"/>
          <w:szCs w:val="24"/>
        </w:rPr>
        <w:t xml:space="preserve"> zranen</w:t>
      </w:r>
      <w:r w:rsidR="009F7622">
        <w:rPr>
          <w:b/>
          <w:sz w:val="24"/>
          <w:szCs w:val="24"/>
        </w:rPr>
        <w:t>é</w:t>
      </w:r>
      <w:r w:rsidRPr="00A031FA">
        <w:rPr>
          <w:sz w:val="24"/>
          <w:szCs w:val="24"/>
        </w:rPr>
        <w:t xml:space="preserve">. </w:t>
      </w:r>
    </w:p>
    <w:p w:rsidR="00A031FA" w:rsidRPr="00A031FA" w:rsidRDefault="00A031FA" w:rsidP="00A031FA">
      <w:pPr>
        <w:spacing w:after="120"/>
        <w:ind w:firstLine="567"/>
        <w:jc w:val="both"/>
        <w:rPr>
          <w:sz w:val="24"/>
          <w:szCs w:val="24"/>
        </w:rPr>
      </w:pPr>
      <w:r w:rsidRPr="00A031FA">
        <w:rPr>
          <w:sz w:val="24"/>
          <w:szCs w:val="24"/>
        </w:rPr>
        <w:t xml:space="preserve">V porovnaní s minulým rokom došlo pri lesných požiaroch k nárastu </w:t>
      </w:r>
      <w:r w:rsidR="009F7622">
        <w:rPr>
          <w:sz w:val="24"/>
          <w:szCs w:val="24"/>
        </w:rPr>
        <w:t xml:space="preserve">ich počtu, celkovo </w:t>
      </w:r>
      <w:r w:rsidR="005A67E6">
        <w:rPr>
          <w:sz w:val="24"/>
          <w:szCs w:val="24"/>
        </w:rPr>
        <w:t xml:space="preserve">o 100 </w:t>
      </w:r>
      <w:r w:rsidRPr="00A031FA">
        <w:rPr>
          <w:sz w:val="24"/>
          <w:szCs w:val="24"/>
        </w:rPr>
        <w:t xml:space="preserve">prípadov. </w:t>
      </w:r>
      <w:r w:rsidRPr="00A031FA">
        <w:rPr>
          <w:b/>
          <w:sz w:val="24"/>
          <w:szCs w:val="24"/>
        </w:rPr>
        <w:t>Škody spôsobené týmito požiarmi</w:t>
      </w:r>
      <w:r w:rsidRPr="00A031FA">
        <w:rPr>
          <w:sz w:val="24"/>
          <w:szCs w:val="24"/>
        </w:rPr>
        <w:t xml:space="preserve"> boli vyčíslené na </w:t>
      </w:r>
      <w:r w:rsidR="005A67E6">
        <w:rPr>
          <w:b/>
          <w:sz w:val="24"/>
          <w:szCs w:val="24"/>
        </w:rPr>
        <w:t>436 140</w:t>
      </w:r>
      <w:r w:rsidRPr="00A031FA">
        <w:rPr>
          <w:b/>
          <w:sz w:val="24"/>
          <w:szCs w:val="24"/>
        </w:rPr>
        <w:t xml:space="preserve"> €</w:t>
      </w:r>
      <w:r w:rsidR="005A67E6">
        <w:rPr>
          <w:sz w:val="24"/>
          <w:szCs w:val="24"/>
        </w:rPr>
        <w:t>. V porovnaní s rokom 2017</w:t>
      </w:r>
      <w:r w:rsidRPr="00A031FA">
        <w:rPr>
          <w:sz w:val="24"/>
          <w:szCs w:val="24"/>
        </w:rPr>
        <w:t>, k</w:t>
      </w:r>
      <w:r w:rsidR="005A67E6">
        <w:rPr>
          <w:sz w:val="24"/>
          <w:szCs w:val="24"/>
        </w:rPr>
        <w:t>edy bola výška priamych škôd 410 330</w:t>
      </w:r>
      <w:r w:rsidRPr="00A031FA">
        <w:rPr>
          <w:sz w:val="24"/>
          <w:szCs w:val="24"/>
        </w:rPr>
        <w:t xml:space="preserve"> € došlo k nárast</w:t>
      </w:r>
      <w:r w:rsidR="005A67E6">
        <w:rPr>
          <w:sz w:val="24"/>
          <w:szCs w:val="24"/>
        </w:rPr>
        <w:t>u spôsobených priamych škôd o 25 810</w:t>
      </w:r>
      <w:r w:rsidRPr="00A031FA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. </w:t>
      </w:r>
    </w:p>
    <w:p w:rsidR="00A031FA" w:rsidRPr="00A031FA" w:rsidRDefault="00A031FA" w:rsidP="00A031FA">
      <w:pPr>
        <w:ind w:firstLine="567"/>
        <w:jc w:val="both"/>
        <w:rPr>
          <w:sz w:val="24"/>
          <w:szCs w:val="24"/>
        </w:rPr>
      </w:pPr>
    </w:p>
    <w:p w:rsidR="00A031FA" w:rsidRPr="00A031FA" w:rsidRDefault="00A031FA" w:rsidP="00A031FA">
      <w:pPr>
        <w:jc w:val="both"/>
        <w:rPr>
          <w:b/>
          <w:sz w:val="24"/>
          <w:szCs w:val="24"/>
          <w:u w:val="single"/>
        </w:rPr>
      </w:pPr>
      <w:r w:rsidRPr="00A031FA">
        <w:rPr>
          <w:b/>
          <w:sz w:val="24"/>
          <w:szCs w:val="24"/>
          <w:u w:val="single"/>
        </w:rPr>
        <w:t>Prehľad počtu lesných požiarov a výška pr</w:t>
      </w:r>
      <w:r w:rsidR="005A67E6">
        <w:rPr>
          <w:b/>
          <w:sz w:val="24"/>
          <w:szCs w:val="24"/>
          <w:u w:val="single"/>
        </w:rPr>
        <w:t>iamych škôd v rokoch 2010 - 2018</w:t>
      </w:r>
      <w:r w:rsidRPr="00A031FA">
        <w:rPr>
          <w:b/>
          <w:sz w:val="24"/>
          <w:szCs w:val="24"/>
          <w:u w:val="single"/>
        </w:rPr>
        <w:t xml:space="preserve">: </w:t>
      </w:r>
    </w:p>
    <w:p w:rsidR="00A031FA" w:rsidRPr="00A031FA" w:rsidRDefault="00A031FA" w:rsidP="00A031F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31FA">
        <w:rPr>
          <w:sz w:val="24"/>
          <w:szCs w:val="24"/>
        </w:rPr>
        <w:t xml:space="preserve">v roku 2010 bolo 119 lesných požiarov so spôsobenou škodou 119 097 €,  </w:t>
      </w:r>
    </w:p>
    <w:p w:rsidR="00A031FA" w:rsidRPr="00A031FA" w:rsidRDefault="00A031FA" w:rsidP="00A031F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31FA">
        <w:rPr>
          <w:sz w:val="24"/>
          <w:szCs w:val="24"/>
        </w:rPr>
        <w:t>v roku 2011 bolo 259 lesných požiarov so spôsobenou škodou 409 505 €,</w:t>
      </w:r>
    </w:p>
    <w:p w:rsidR="00A031FA" w:rsidRPr="00A031FA" w:rsidRDefault="00A031FA" w:rsidP="00A031F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31FA">
        <w:rPr>
          <w:sz w:val="24"/>
          <w:szCs w:val="24"/>
        </w:rPr>
        <w:t>v roku 2012 bolo 517 lesných požiarov so spôsobenou škodou 793 860 €,</w:t>
      </w:r>
    </w:p>
    <w:p w:rsidR="00A031FA" w:rsidRPr="00A031FA" w:rsidRDefault="00A031FA" w:rsidP="00A031F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31FA">
        <w:rPr>
          <w:sz w:val="24"/>
          <w:szCs w:val="24"/>
        </w:rPr>
        <w:t>v roku 2013 bolo 233 lesných požiarov so spôsobenou škodou 270 230 €,</w:t>
      </w:r>
    </w:p>
    <w:p w:rsidR="00A031FA" w:rsidRPr="00A031FA" w:rsidRDefault="00A031FA" w:rsidP="00A031F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31FA">
        <w:rPr>
          <w:sz w:val="24"/>
          <w:szCs w:val="24"/>
        </w:rPr>
        <w:t>v roku 2014 bolo 153 lesných požiarov so spôsobenou škodou 142 445 €,</w:t>
      </w:r>
    </w:p>
    <w:p w:rsidR="00A031FA" w:rsidRPr="00A031FA" w:rsidRDefault="00A031FA" w:rsidP="00A031F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31FA">
        <w:rPr>
          <w:sz w:val="24"/>
          <w:szCs w:val="24"/>
        </w:rPr>
        <w:t>v roku 2015 bolo 242 lesných požiarov so spôsobenou škodou 366 870 €,</w:t>
      </w:r>
    </w:p>
    <w:p w:rsidR="00A031FA" w:rsidRPr="00A031FA" w:rsidRDefault="00A031FA" w:rsidP="00A031F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31FA">
        <w:rPr>
          <w:sz w:val="24"/>
          <w:szCs w:val="24"/>
        </w:rPr>
        <w:t>v roku 2016 bolo 136 lesných požiaro</w:t>
      </w:r>
      <w:r w:rsidR="005A67E6">
        <w:rPr>
          <w:sz w:val="24"/>
          <w:szCs w:val="24"/>
        </w:rPr>
        <w:t>v so spôsobenou škodou 96 665 €,</w:t>
      </w:r>
    </w:p>
    <w:p w:rsidR="00A031FA" w:rsidRDefault="00A031FA" w:rsidP="00A031F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031FA">
        <w:rPr>
          <w:sz w:val="24"/>
          <w:szCs w:val="24"/>
        </w:rPr>
        <w:t>v roku 2017 bolo 162 lesných požiarov so spôsobenou šk</w:t>
      </w:r>
      <w:r w:rsidR="005A67E6">
        <w:rPr>
          <w:sz w:val="24"/>
          <w:szCs w:val="24"/>
        </w:rPr>
        <w:t>odou 410 330 €,</w:t>
      </w:r>
    </w:p>
    <w:p w:rsidR="005A67E6" w:rsidRPr="00A031FA" w:rsidRDefault="005A67E6" w:rsidP="00A031F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roku 2018 bolo 262 lesných požiarov so spôsobenou škodou 436 140 €.</w:t>
      </w:r>
    </w:p>
    <w:p w:rsidR="00A031FA" w:rsidRPr="00A031FA" w:rsidRDefault="00A031FA" w:rsidP="00A031FA">
      <w:pPr>
        <w:ind w:firstLine="567"/>
        <w:jc w:val="both"/>
        <w:rPr>
          <w:sz w:val="24"/>
          <w:szCs w:val="24"/>
        </w:rPr>
      </w:pPr>
    </w:p>
    <w:p w:rsidR="005A67E6" w:rsidRDefault="005A67E6" w:rsidP="00A031FA">
      <w:pPr>
        <w:jc w:val="both"/>
        <w:rPr>
          <w:b/>
          <w:sz w:val="24"/>
          <w:szCs w:val="24"/>
          <w:u w:val="single"/>
        </w:rPr>
      </w:pPr>
    </w:p>
    <w:p w:rsidR="002C7901" w:rsidRDefault="002C7901" w:rsidP="00A031FA">
      <w:pPr>
        <w:jc w:val="both"/>
        <w:rPr>
          <w:b/>
          <w:sz w:val="24"/>
          <w:szCs w:val="24"/>
          <w:u w:val="single"/>
        </w:rPr>
      </w:pPr>
    </w:p>
    <w:p w:rsidR="00A031FA" w:rsidRPr="00A031FA" w:rsidRDefault="00A031FA" w:rsidP="00A031FA">
      <w:pPr>
        <w:jc w:val="both"/>
        <w:rPr>
          <w:b/>
          <w:sz w:val="24"/>
          <w:szCs w:val="24"/>
          <w:u w:val="single"/>
        </w:rPr>
      </w:pPr>
      <w:r w:rsidRPr="00A031FA">
        <w:rPr>
          <w:b/>
          <w:sz w:val="24"/>
          <w:szCs w:val="24"/>
          <w:u w:val="single"/>
        </w:rPr>
        <w:lastRenderedPageBreak/>
        <w:t>Požiarovosť lesov podľa krajov</w:t>
      </w:r>
      <w:r>
        <w:rPr>
          <w:b/>
          <w:sz w:val="24"/>
          <w:szCs w:val="24"/>
          <w:u w:val="single"/>
        </w:rPr>
        <w:t>:</w:t>
      </w:r>
    </w:p>
    <w:p w:rsidR="00A031FA" w:rsidRPr="00A031FA" w:rsidRDefault="00A031FA" w:rsidP="00A031FA">
      <w:pPr>
        <w:jc w:val="both"/>
        <w:rPr>
          <w:b/>
          <w:sz w:val="24"/>
          <w:szCs w:val="24"/>
          <w:u w:val="single"/>
        </w:rPr>
      </w:pPr>
    </w:p>
    <w:p w:rsidR="00F30167" w:rsidRDefault="00F30167" w:rsidP="00A031FA">
      <w:pPr>
        <w:spacing w:after="120"/>
        <w:ind w:firstLine="567"/>
        <w:jc w:val="both"/>
        <w:rPr>
          <w:sz w:val="24"/>
          <w:szCs w:val="24"/>
        </w:rPr>
      </w:pPr>
    </w:p>
    <w:p w:rsidR="002C7901" w:rsidRPr="002C7901" w:rsidRDefault="002C7901" w:rsidP="002C7901">
      <w:pPr>
        <w:jc w:val="both"/>
        <w:rPr>
          <w:sz w:val="24"/>
          <w:szCs w:val="24"/>
        </w:rPr>
      </w:pPr>
      <w:r w:rsidRPr="002C7901">
        <w:rPr>
          <w:sz w:val="24"/>
          <w:szCs w:val="24"/>
        </w:rPr>
        <w:t xml:space="preserve">Ako vyplýva zo štatistiky požiarovosti, </w:t>
      </w:r>
      <w:r w:rsidRPr="002C7901">
        <w:rPr>
          <w:b/>
          <w:sz w:val="24"/>
          <w:szCs w:val="24"/>
        </w:rPr>
        <w:t>najviac lesných požiarov vzniklo v roku 2018 v Žilinskom kraji (116)</w:t>
      </w:r>
      <w:r w:rsidRPr="002C7901">
        <w:rPr>
          <w:sz w:val="24"/>
          <w:szCs w:val="24"/>
        </w:rPr>
        <w:t xml:space="preserve">. Aj v predchádzajúcich rokoch (2007-2018) bolo zaznamenaných na území Žilinského kraja najviac lesných požiarov a to celkovo 959 požiarov. Naopak, </w:t>
      </w:r>
      <w:r w:rsidRPr="002C7901">
        <w:rPr>
          <w:b/>
          <w:sz w:val="24"/>
          <w:szCs w:val="24"/>
        </w:rPr>
        <w:t>na území Nitrianskeho kraja v roku 2018 nevznikol žiaden lesný požiar</w:t>
      </w:r>
      <w:r w:rsidRPr="002C7901">
        <w:rPr>
          <w:sz w:val="24"/>
          <w:szCs w:val="24"/>
        </w:rPr>
        <w:t xml:space="preserve"> a celkovo v tomto kraji v posledných rokoch (2007-2018) vzniklo najmenej lesných požiarov (54 požiarov). </w:t>
      </w:r>
    </w:p>
    <w:p w:rsidR="002C7901" w:rsidRPr="002C7901" w:rsidRDefault="002C7901" w:rsidP="002C7901">
      <w:pPr>
        <w:jc w:val="both"/>
        <w:rPr>
          <w:sz w:val="24"/>
          <w:szCs w:val="24"/>
        </w:rPr>
      </w:pPr>
    </w:p>
    <w:p w:rsidR="002C7901" w:rsidRPr="002C7901" w:rsidRDefault="002C7901" w:rsidP="002C7901">
      <w:pPr>
        <w:spacing w:after="120"/>
        <w:ind w:firstLine="567"/>
        <w:jc w:val="both"/>
        <w:rPr>
          <w:b/>
          <w:spacing w:val="4"/>
          <w:sz w:val="24"/>
          <w:szCs w:val="24"/>
        </w:rPr>
      </w:pPr>
      <w:r w:rsidRPr="002C7901">
        <w:rPr>
          <w:b/>
          <w:spacing w:val="4"/>
          <w:sz w:val="24"/>
          <w:szCs w:val="24"/>
        </w:rPr>
        <w:t>Najvyššie škody pri lesných požiaroch vznikli v roku 2018 v Žilinskom kraji   (169 580 €) a v Prešovskom kraji (141 455 €). V Nitrianskom kraji nevznikla žiadna škoda.</w:t>
      </w:r>
    </w:p>
    <w:p w:rsidR="002C7901" w:rsidRPr="002C7901" w:rsidRDefault="002C7901" w:rsidP="002C7901">
      <w:pPr>
        <w:pStyle w:val="Zkladntext"/>
        <w:spacing w:before="115"/>
        <w:jc w:val="both"/>
        <w:rPr>
          <w:rFonts w:ascii="Times New Roman" w:hAnsi="Times New Roman" w:cs="Times New Roman"/>
          <w:spacing w:val="-1"/>
        </w:rPr>
      </w:pPr>
      <w:r w:rsidRPr="002C7901">
        <w:rPr>
          <w:rFonts w:ascii="Times New Roman" w:hAnsi="Times New Roman" w:cs="Times New Roman"/>
          <w:spacing w:val="-1"/>
        </w:rPr>
        <w:t>Prehľad</w:t>
      </w:r>
      <w:r w:rsidRPr="002C7901">
        <w:rPr>
          <w:rFonts w:ascii="Times New Roman" w:hAnsi="Times New Roman" w:cs="Times New Roman"/>
          <w:spacing w:val="42"/>
        </w:rPr>
        <w:t xml:space="preserve"> </w:t>
      </w:r>
      <w:r w:rsidRPr="002C7901">
        <w:rPr>
          <w:rFonts w:ascii="Times New Roman" w:hAnsi="Times New Roman" w:cs="Times New Roman"/>
        </w:rPr>
        <w:t xml:space="preserve">o </w:t>
      </w:r>
      <w:r w:rsidRPr="002C7901">
        <w:rPr>
          <w:rFonts w:ascii="Times New Roman" w:hAnsi="Times New Roman" w:cs="Times New Roman"/>
          <w:spacing w:val="-1"/>
        </w:rPr>
        <w:t>počte</w:t>
      </w:r>
      <w:r w:rsidRPr="002C7901">
        <w:rPr>
          <w:rFonts w:ascii="Times New Roman" w:hAnsi="Times New Roman" w:cs="Times New Roman"/>
          <w:spacing w:val="42"/>
        </w:rPr>
        <w:t xml:space="preserve"> </w:t>
      </w:r>
      <w:r w:rsidRPr="002C7901">
        <w:rPr>
          <w:rFonts w:ascii="Times New Roman" w:hAnsi="Times New Roman" w:cs="Times New Roman"/>
        </w:rPr>
        <w:t>lesných</w:t>
      </w:r>
      <w:r w:rsidRPr="002C7901">
        <w:rPr>
          <w:rFonts w:ascii="Times New Roman" w:hAnsi="Times New Roman" w:cs="Times New Roman"/>
          <w:spacing w:val="45"/>
        </w:rPr>
        <w:t xml:space="preserve"> </w:t>
      </w:r>
      <w:r w:rsidRPr="002C7901">
        <w:rPr>
          <w:rFonts w:ascii="Times New Roman" w:hAnsi="Times New Roman" w:cs="Times New Roman"/>
          <w:spacing w:val="-1"/>
        </w:rPr>
        <w:t>požiarov,</w:t>
      </w:r>
      <w:r w:rsidRPr="002C7901">
        <w:rPr>
          <w:rFonts w:ascii="Times New Roman" w:hAnsi="Times New Roman" w:cs="Times New Roman"/>
          <w:spacing w:val="42"/>
        </w:rPr>
        <w:t xml:space="preserve"> </w:t>
      </w:r>
      <w:r w:rsidRPr="002C7901">
        <w:rPr>
          <w:rFonts w:ascii="Times New Roman" w:hAnsi="Times New Roman" w:cs="Times New Roman"/>
          <w:spacing w:val="-1"/>
        </w:rPr>
        <w:t>priamych</w:t>
      </w:r>
      <w:r w:rsidRPr="002C7901">
        <w:rPr>
          <w:rFonts w:ascii="Times New Roman" w:hAnsi="Times New Roman" w:cs="Times New Roman"/>
          <w:spacing w:val="42"/>
        </w:rPr>
        <w:t xml:space="preserve"> </w:t>
      </w:r>
      <w:r w:rsidRPr="002C7901">
        <w:rPr>
          <w:rFonts w:ascii="Times New Roman" w:hAnsi="Times New Roman" w:cs="Times New Roman"/>
        </w:rPr>
        <w:t>škodách,</w:t>
      </w:r>
      <w:r w:rsidRPr="002C7901">
        <w:rPr>
          <w:rFonts w:ascii="Times New Roman" w:hAnsi="Times New Roman" w:cs="Times New Roman"/>
          <w:spacing w:val="42"/>
        </w:rPr>
        <w:t xml:space="preserve"> </w:t>
      </w:r>
      <w:r w:rsidRPr="002C7901">
        <w:rPr>
          <w:rFonts w:ascii="Times New Roman" w:hAnsi="Times New Roman" w:cs="Times New Roman"/>
        </w:rPr>
        <w:t>usmrtených</w:t>
      </w:r>
      <w:r w:rsidRPr="002C7901">
        <w:rPr>
          <w:rFonts w:ascii="Times New Roman" w:hAnsi="Times New Roman" w:cs="Times New Roman"/>
          <w:spacing w:val="42"/>
        </w:rPr>
        <w:t xml:space="preserve"> </w:t>
      </w:r>
      <w:r w:rsidRPr="002C7901">
        <w:rPr>
          <w:rFonts w:ascii="Times New Roman" w:hAnsi="Times New Roman" w:cs="Times New Roman"/>
        </w:rPr>
        <w:t>a</w:t>
      </w:r>
      <w:r w:rsidRPr="002C7901">
        <w:rPr>
          <w:rFonts w:ascii="Times New Roman" w:hAnsi="Times New Roman" w:cs="Times New Roman"/>
          <w:spacing w:val="3"/>
        </w:rPr>
        <w:t xml:space="preserve"> </w:t>
      </w:r>
      <w:r w:rsidRPr="002C7901">
        <w:rPr>
          <w:rFonts w:ascii="Times New Roman" w:hAnsi="Times New Roman" w:cs="Times New Roman"/>
          <w:spacing w:val="-1"/>
        </w:rPr>
        <w:t>zranených</w:t>
      </w:r>
      <w:r w:rsidRPr="002C7901">
        <w:rPr>
          <w:rFonts w:ascii="Times New Roman" w:hAnsi="Times New Roman" w:cs="Times New Roman"/>
          <w:spacing w:val="42"/>
        </w:rPr>
        <w:t xml:space="preserve"> </w:t>
      </w:r>
      <w:r w:rsidRPr="002C7901">
        <w:rPr>
          <w:rFonts w:ascii="Times New Roman" w:hAnsi="Times New Roman" w:cs="Times New Roman"/>
        </w:rPr>
        <w:t>osôb</w:t>
      </w:r>
      <w:r w:rsidRPr="002C7901">
        <w:rPr>
          <w:rFonts w:ascii="Times New Roman" w:hAnsi="Times New Roman" w:cs="Times New Roman"/>
          <w:spacing w:val="43"/>
        </w:rPr>
        <w:t xml:space="preserve"> </w:t>
      </w:r>
      <w:r w:rsidRPr="002C7901">
        <w:rPr>
          <w:rFonts w:ascii="Times New Roman" w:hAnsi="Times New Roman" w:cs="Times New Roman"/>
        </w:rPr>
        <w:t xml:space="preserve">podľa </w:t>
      </w:r>
      <w:r w:rsidRPr="002C7901">
        <w:rPr>
          <w:rFonts w:ascii="Times New Roman" w:hAnsi="Times New Roman" w:cs="Times New Roman"/>
          <w:spacing w:val="-1"/>
        </w:rPr>
        <w:t>krajov</w:t>
      </w:r>
      <w:r w:rsidRPr="002C7901">
        <w:rPr>
          <w:rFonts w:ascii="Times New Roman" w:hAnsi="Times New Roman" w:cs="Times New Roman"/>
        </w:rPr>
        <w:t xml:space="preserve"> aj  porovnanie</w:t>
      </w:r>
      <w:r w:rsidRPr="002C7901">
        <w:rPr>
          <w:rFonts w:ascii="Times New Roman" w:hAnsi="Times New Roman" w:cs="Times New Roman"/>
          <w:spacing w:val="-1"/>
        </w:rPr>
        <w:t xml:space="preserve"> </w:t>
      </w:r>
      <w:r w:rsidRPr="002C7901">
        <w:rPr>
          <w:rFonts w:ascii="Times New Roman" w:hAnsi="Times New Roman" w:cs="Times New Roman"/>
        </w:rPr>
        <w:t xml:space="preserve">s </w:t>
      </w:r>
      <w:r w:rsidRPr="002C7901">
        <w:rPr>
          <w:rFonts w:ascii="Times New Roman" w:hAnsi="Times New Roman" w:cs="Times New Roman"/>
          <w:spacing w:val="-1"/>
        </w:rPr>
        <w:t>predchádzajúcim</w:t>
      </w:r>
      <w:r w:rsidRPr="002C7901">
        <w:rPr>
          <w:rFonts w:ascii="Times New Roman" w:hAnsi="Times New Roman" w:cs="Times New Roman"/>
        </w:rPr>
        <w:t xml:space="preserve"> rokom je</w:t>
      </w:r>
      <w:r w:rsidRPr="002C7901">
        <w:rPr>
          <w:rFonts w:ascii="Times New Roman" w:hAnsi="Times New Roman" w:cs="Times New Roman"/>
          <w:spacing w:val="1"/>
        </w:rPr>
        <w:t xml:space="preserve"> </w:t>
      </w:r>
      <w:r w:rsidRPr="002C7901">
        <w:rPr>
          <w:rFonts w:ascii="Times New Roman" w:hAnsi="Times New Roman" w:cs="Times New Roman"/>
        </w:rPr>
        <w:t>v</w:t>
      </w:r>
      <w:r w:rsidRPr="002C7901">
        <w:rPr>
          <w:rFonts w:ascii="Times New Roman" w:hAnsi="Times New Roman" w:cs="Times New Roman"/>
          <w:spacing w:val="1"/>
        </w:rPr>
        <w:t xml:space="preserve"> </w:t>
      </w:r>
      <w:r w:rsidRPr="002C7901">
        <w:rPr>
          <w:rFonts w:ascii="Times New Roman" w:hAnsi="Times New Roman" w:cs="Times New Roman"/>
          <w:spacing w:val="-1"/>
        </w:rPr>
        <w:t>nasledujúcej</w:t>
      </w:r>
      <w:r w:rsidRPr="002C7901">
        <w:rPr>
          <w:rFonts w:ascii="Times New Roman" w:hAnsi="Times New Roman" w:cs="Times New Roman"/>
        </w:rPr>
        <w:t xml:space="preserve"> </w:t>
      </w:r>
      <w:r w:rsidRPr="002C7901">
        <w:rPr>
          <w:rFonts w:ascii="Times New Roman" w:hAnsi="Times New Roman" w:cs="Times New Roman"/>
          <w:spacing w:val="-1"/>
        </w:rPr>
        <w:t>tabuľke:</w:t>
      </w:r>
    </w:p>
    <w:p w:rsidR="00A031FA" w:rsidRPr="00A031FA" w:rsidRDefault="00A031FA" w:rsidP="00A031FA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Ind w:w="5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65"/>
        <w:gridCol w:w="963"/>
        <w:gridCol w:w="965"/>
        <w:gridCol w:w="965"/>
        <w:gridCol w:w="962"/>
        <w:gridCol w:w="965"/>
        <w:gridCol w:w="965"/>
        <w:gridCol w:w="963"/>
      </w:tblGrid>
      <w:tr w:rsidR="002C7901" w:rsidRPr="00604568" w:rsidTr="00B376DF">
        <w:trPr>
          <w:trHeight w:hRule="exact" w:val="762"/>
          <w:jc w:val="center"/>
        </w:trPr>
        <w:tc>
          <w:tcPr>
            <w:tcW w:w="96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2C7901" w:rsidRPr="00604568" w:rsidRDefault="002C7901" w:rsidP="00B376DF">
            <w:pPr>
              <w:pStyle w:val="TableParagraph"/>
              <w:spacing w:before="196"/>
              <w:ind w:left="241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spacing w:val="-1"/>
              </w:rPr>
              <w:t>Kraj</w:t>
            </w:r>
          </w:p>
        </w:tc>
        <w:tc>
          <w:tcPr>
            <w:tcW w:w="19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spacing w:before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7901" w:rsidRPr="00604568" w:rsidRDefault="002C7901" w:rsidP="00B376DF">
            <w:pPr>
              <w:pStyle w:val="TableParagraph"/>
              <w:ind w:left="255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 w:hAnsi="Times New Roman"/>
                <w:b/>
                <w:spacing w:val="-1"/>
              </w:rPr>
              <w:t>Počet</w:t>
            </w:r>
            <w:r w:rsidRPr="00604568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604568">
              <w:rPr>
                <w:rFonts w:ascii="Times New Roman" w:hAnsi="Times New Roman"/>
                <w:b/>
                <w:spacing w:val="-1"/>
              </w:rPr>
              <w:t>požiarov</w:t>
            </w:r>
          </w:p>
        </w:tc>
        <w:tc>
          <w:tcPr>
            <w:tcW w:w="19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spacing w:before="112"/>
              <w:ind w:left="519" w:right="173" w:hanging="34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 w:eastAsia="Times New Roman" w:hAnsi="Times New Roman"/>
                <w:b/>
                <w:bCs/>
                <w:spacing w:val="-1"/>
              </w:rPr>
              <w:t>Výška</w:t>
            </w:r>
            <w:r w:rsidRPr="0060456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604568">
              <w:rPr>
                <w:rFonts w:ascii="Times New Roman" w:eastAsia="Times New Roman" w:hAnsi="Times New Roman"/>
                <w:b/>
                <w:bCs/>
                <w:spacing w:val="-1"/>
              </w:rPr>
              <w:t>priamych</w:t>
            </w:r>
            <w:r w:rsidRPr="00604568">
              <w:rPr>
                <w:rFonts w:ascii="Times New Roman" w:eastAsia="Times New Roman" w:hAnsi="Times New Roman"/>
                <w:b/>
                <w:bCs/>
                <w:spacing w:val="27"/>
              </w:rPr>
              <w:t xml:space="preserve"> </w:t>
            </w:r>
            <w:r w:rsidRPr="00604568">
              <w:rPr>
                <w:rFonts w:ascii="Times New Roman" w:eastAsia="Times New Roman" w:hAnsi="Times New Roman"/>
                <w:b/>
                <w:bCs/>
              </w:rPr>
              <w:t>škôd ( €</w:t>
            </w:r>
            <w:r w:rsidRPr="0060456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60456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192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spacing w:before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7901" w:rsidRPr="00604568" w:rsidRDefault="002C7901" w:rsidP="00B376DF">
            <w:pPr>
              <w:pStyle w:val="TableParagraph"/>
              <w:ind w:left="107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 w:hAnsi="Times New Roman"/>
                <w:b/>
                <w:spacing w:val="-1"/>
              </w:rPr>
              <w:t>Počet</w:t>
            </w:r>
            <w:r w:rsidRPr="00604568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604568">
              <w:rPr>
                <w:rFonts w:ascii="Times New Roman" w:hAnsi="Times New Roman"/>
                <w:b/>
                <w:spacing w:val="-1"/>
              </w:rPr>
              <w:t>usmrtených</w:t>
            </w:r>
          </w:p>
        </w:tc>
        <w:tc>
          <w:tcPr>
            <w:tcW w:w="19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spacing w:before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7901" w:rsidRPr="00604568" w:rsidRDefault="002C7901" w:rsidP="00B376DF">
            <w:pPr>
              <w:pStyle w:val="TableParagraph"/>
              <w:ind w:left="176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 w:hAnsi="Times New Roman"/>
                <w:b/>
                <w:spacing w:val="-1"/>
              </w:rPr>
              <w:t>Počet</w:t>
            </w:r>
            <w:r w:rsidRPr="00604568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604568">
              <w:rPr>
                <w:rFonts w:ascii="Times New Roman" w:hAnsi="Times New Roman"/>
                <w:b/>
                <w:spacing w:val="-1"/>
              </w:rPr>
              <w:t>zranených</w:t>
            </w:r>
          </w:p>
        </w:tc>
      </w:tr>
      <w:tr w:rsidR="002C7901" w:rsidRPr="00604568" w:rsidTr="00B376DF">
        <w:trPr>
          <w:trHeight w:hRule="exact" w:val="424"/>
          <w:jc w:val="center"/>
        </w:trPr>
        <w:tc>
          <w:tcPr>
            <w:tcW w:w="965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1211"/>
              </w:tabs>
              <w:spacing w:before="65"/>
              <w:ind w:left="1" w:right="-269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  <w:highlight w:val="green"/>
              </w:rPr>
              <w:t xml:space="preserve">   </w:t>
            </w:r>
            <w:r w:rsidRPr="00604568">
              <w:rPr>
                <w:rFonts w:ascii="Times New Roman"/>
                <w:i/>
                <w:spacing w:val="27"/>
                <w:highlight w:val="green"/>
              </w:rPr>
              <w:t xml:space="preserve"> </w:t>
            </w:r>
            <w:r w:rsidRPr="00604568">
              <w:rPr>
                <w:rFonts w:ascii="Times New Roman"/>
                <w:i/>
                <w:highlight w:val="green"/>
              </w:rPr>
              <w:t xml:space="preserve">2017 </w:t>
            </w:r>
            <w:r w:rsidRPr="00604568">
              <w:rPr>
                <w:rFonts w:ascii="Times New Roman"/>
                <w:i/>
                <w:highlight w:val="green"/>
              </w:rPr>
              <w:tab/>
            </w:r>
          </w:p>
        </w:tc>
        <w:tc>
          <w:tcPr>
            <w:tcW w:w="96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73"/>
              </w:tabs>
              <w:spacing w:before="69"/>
              <w:ind w:left="256" w:right="-33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2018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1213"/>
              </w:tabs>
              <w:spacing w:before="65"/>
              <w:ind w:left="1" w:right="-270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  <w:highlight w:val="green"/>
              </w:rPr>
              <w:t xml:space="preserve">   </w:t>
            </w:r>
            <w:r w:rsidRPr="00604568">
              <w:rPr>
                <w:rFonts w:ascii="Times New Roman"/>
                <w:i/>
                <w:spacing w:val="27"/>
                <w:highlight w:val="green"/>
              </w:rPr>
              <w:t xml:space="preserve"> </w:t>
            </w:r>
            <w:r w:rsidRPr="00604568">
              <w:rPr>
                <w:rFonts w:ascii="Times New Roman"/>
                <w:i/>
                <w:highlight w:val="green"/>
              </w:rPr>
              <w:t xml:space="preserve">2017 </w:t>
            </w:r>
            <w:r w:rsidRPr="00604568">
              <w:rPr>
                <w:rFonts w:ascii="Times New Roman"/>
                <w:i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95"/>
              </w:tabs>
              <w:spacing w:before="69"/>
              <w:ind w:left="258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2018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2" w:type="dxa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1210"/>
              </w:tabs>
              <w:spacing w:before="65"/>
              <w:ind w:left="1" w:right="-270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  <w:highlight w:val="green"/>
              </w:rPr>
              <w:t xml:space="preserve">   </w:t>
            </w:r>
            <w:r w:rsidRPr="00604568">
              <w:rPr>
                <w:rFonts w:ascii="Times New Roman"/>
                <w:i/>
                <w:spacing w:val="24"/>
                <w:highlight w:val="green"/>
              </w:rPr>
              <w:t xml:space="preserve"> </w:t>
            </w:r>
            <w:r w:rsidRPr="00604568">
              <w:rPr>
                <w:rFonts w:ascii="Times New Roman"/>
                <w:i/>
                <w:highlight w:val="green"/>
              </w:rPr>
              <w:t xml:space="preserve">2017 </w:t>
            </w:r>
            <w:r w:rsidRPr="00604568">
              <w:rPr>
                <w:rFonts w:ascii="Times New Roman"/>
                <w:i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94"/>
              </w:tabs>
              <w:spacing w:before="69"/>
              <w:ind w:left="258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2018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1211"/>
              </w:tabs>
              <w:spacing w:before="65"/>
              <w:ind w:left="1" w:right="-268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  <w:highlight w:val="green"/>
              </w:rPr>
              <w:t xml:space="preserve">   </w:t>
            </w:r>
            <w:r w:rsidRPr="00604568">
              <w:rPr>
                <w:rFonts w:ascii="Times New Roman"/>
                <w:i/>
                <w:spacing w:val="27"/>
                <w:highlight w:val="green"/>
              </w:rPr>
              <w:t xml:space="preserve"> </w:t>
            </w:r>
            <w:r w:rsidRPr="00604568">
              <w:rPr>
                <w:rFonts w:ascii="Times New Roman"/>
                <w:i/>
                <w:highlight w:val="green"/>
              </w:rPr>
              <w:t xml:space="preserve">2017 </w:t>
            </w:r>
            <w:r w:rsidRPr="00604568">
              <w:rPr>
                <w:rFonts w:ascii="Times New Roman"/>
                <w:i/>
                <w:highlight w:val="green"/>
              </w:rPr>
              <w:tab/>
            </w:r>
          </w:p>
        </w:tc>
        <w:tc>
          <w:tcPr>
            <w:tcW w:w="962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94"/>
              </w:tabs>
              <w:spacing w:before="69"/>
              <w:ind w:left="255" w:right="-5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2018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</w:tr>
      <w:tr w:rsidR="002C7901" w:rsidRPr="00604568" w:rsidTr="00B376DF">
        <w:trPr>
          <w:trHeight w:hRule="exact" w:val="416"/>
          <w:jc w:val="center"/>
        </w:trPr>
        <w:tc>
          <w:tcPr>
            <w:tcW w:w="96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315"/>
                <w:tab w:val="left" w:pos="985"/>
              </w:tabs>
              <w:spacing w:before="67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  <w:r w:rsidRPr="00604568">
              <w:rPr>
                <w:rFonts w:ascii="Times New Roman"/>
                <w:b/>
                <w:spacing w:val="1"/>
                <w:highlight w:val="green"/>
              </w:rPr>
              <w:t>BA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2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18</w:t>
            </w:r>
          </w:p>
        </w:tc>
        <w:tc>
          <w:tcPr>
            <w:tcW w:w="96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7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14</w:t>
            </w:r>
          </w:p>
        </w:tc>
        <w:tc>
          <w:tcPr>
            <w:tcW w:w="96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2"/>
              <w:ind w:left="109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131 840</w:t>
            </w:r>
          </w:p>
        </w:tc>
        <w:tc>
          <w:tcPr>
            <w:tcW w:w="9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7"/>
              <w:ind w:left="310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915</w:t>
            </w:r>
          </w:p>
        </w:tc>
        <w:tc>
          <w:tcPr>
            <w:tcW w:w="96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2"/>
              <w:ind w:righ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7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  <w:tc>
          <w:tcPr>
            <w:tcW w:w="96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2"/>
              <w:ind w:right="8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1</w:t>
            </w:r>
          </w:p>
        </w:tc>
        <w:tc>
          <w:tcPr>
            <w:tcW w:w="9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7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</w:tr>
      <w:tr w:rsidR="002C7901" w:rsidRPr="00604568" w:rsidTr="00B376DF">
        <w:trPr>
          <w:trHeight w:hRule="exact" w:val="406"/>
          <w:jc w:val="center"/>
        </w:trPr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320"/>
                <w:tab w:val="left" w:pos="985"/>
              </w:tabs>
              <w:spacing w:before="69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  <w:r w:rsidRPr="00604568">
              <w:rPr>
                <w:rFonts w:ascii="Times New Roman"/>
                <w:b/>
                <w:spacing w:val="-1"/>
                <w:highlight w:val="green"/>
              </w:rPr>
              <w:t>TT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10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left="301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815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229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1 000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8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</w:tr>
      <w:tr w:rsidR="002C7901" w:rsidRPr="00604568" w:rsidTr="00B376DF">
        <w:trPr>
          <w:trHeight w:hRule="exact" w:val="408"/>
          <w:jc w:val="center"/>
        </w:trPr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315"/>
                <w:tab w:val="left" w:pos="985"/>
              </w:tabs>
              <w:spacing w:before="69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  <w:r w:rsidRPr="00604568">
              <w:rPr>
                <w:rFonts w:ascii="Times New Roman"/>
                <w:b/>
                <w:spacing w:val="-1"/>
                <w:highlight w:val="green"/>
              </w:rPr>
              <w:t>TN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28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left="16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13 980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17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16 550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8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</w:tr>
      <w:tr w:rsidR="002C7901" w:rsidRPr="00604568" w:rsidTr="00B376DF">
        <w:trPr>
          <w:trHeight w:hRule="exact" w:val="406"/>
          <w:jc w:val="center"/>
        </w:trPr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308"/>
                <w:tab w:val="left" w:pos="985"/>
              </w:tabs>
              <w:spacing w:before="69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  <w:r w:rsidRPr="00604568">
              <w:rPr>
                <w:rFonts w:ascii="Times New Roman"/>
                <w:b/>
                <w:spacing w:val="-1"/>
                <w:highlight w:val="green"/>
              </w:rPr>
              <w:t>NR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8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</w:tr>
      <w:tr w:rsidR="002C7901" w:rsidRPr="00604568" w:rsidTr="00B376DF">
        <w:trPr>
          <w:trHeight w:hRule="exact" w:val="408"/>
          <w:jc w:val="center"/>
        </w:trPr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315"/>
                <w:tab w:val="left" w:pos="985"/>
              </w:tabs>
              <w:spacing w:before="69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  <w:r w:rsidRPr="00604568">
              <w:rPr>
                <w:rFonts w:ascii="Times New Roman"/>
                <w:b/>
                <w:spacing w:val="-4"/>
                <w:highlight w:val="green"/>
              </w:rPr>
              <w:t>ZA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43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309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color w:val="FF0000"/>
              </w:rPr>
              <w:t>116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left="16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68 465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118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color w:val="FF0000"/>
              </w:rPr>
              <w:t>169 580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color w:val="FF0000"/>
              </w:rPr>
              <w:t>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8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color w:val="FF0000"/>
              </w:rPr>
              <w:t>1</w:t>
            </w:r>
          </w:p>
        </w:tc>
      </w:tr>
      <w:tr w:rsidR="002C7901" w:rsidRPr="00604568" w:rsidTr="00B376DF">
        <w:trPr>
          <w:trHeight w:hRule="exact" w:val="406"/>
          <w:jc w:val="center"/>
        </w:trPr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320"/>
                <w:tab w:val="left" w:pos="985"/>
              </w:tabs>
              <w:spacing w:before="69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  <w:r w:rsidRPr="00604568">
              <w:rPr>
                <w:rFonts w:ascii="Times New Roman"/>
                <w:b/>
                <w:spacing w:val="-1"/>
                <w:highlight w:val="green"/>
              </w:rPr>
              <w:t>BB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28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36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left="16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19 380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17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59 540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5"/>
              <w:ind w:right="8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</w:tr>
      <w:tr w:rsidR="002C7901" w:rsidRPr="00604568" w:rsidTr="00B376DF">
        <w:trPr>
          <w:trHeight w:hRule="exact" w:val="409"/>
          <w:jc w:val="center"/>
        </w:trPr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315"/>
                <w:tab w:val="left" w:pos="985"/>
              </w:tabs>
              <w:spacing w:before="72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  <w:r w:rsidRPr="00604568">
              <w:rPr>
                <w:rFonts w:ascii="Times New Roman"/>
                <w:b/>
                <w:spacing w:val="-1"/>
                <w:highlight w:val="green"/>
              </w:rPr>
              <w:t>PO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7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17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72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26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7"/>
              <w:ind w:left="16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36 635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72"/>
              <w:ind w:left="118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color w:val="FF0000"/>
              </w:rPr>
              <w:t>141 455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7"/>
              <w:ind w:righ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72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7"/>
              <w:ind w:right="8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72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color w:val="FF0000"/>
              </w:rPr>
              <w:t>1</w:t>
            </w:r>
          </w:p>
        </w:tc>
      </w:tr>
      <w:tr w:rsidR="002C7901" w:rsidRPr="00604568" w:rsidTr="00B376DF">
        <w:trPr>
          <w:trHeight w:hRule="exact" w:val="419"/>
          <w:jc w:val="center"/>
        </w:trPr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308"/>
                <w:tab w:val="left" w:pos="985"/>
              </w:tabs>
              <w:spacing w:before="69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  <w:r w:rsidRPr="00604568">
              <w:rPr>
                <w:rFonts w:ascii="Times New Roman"/>
                <w:b/>
                <w:spacing w:val="1"/>
                <w:highlight w:val="green"/>
              </w:rPr>
              <w:t>KE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4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37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32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4"/>
              <w:ind w:left="109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139 215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17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47 100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4"/>
              <w:ind w:righ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4"/>
              <w:ind w:right="8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2C7901" w:rsidRPr="00604568" w:rsidRDefault="002C7901" w:rsidP="00B376DF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</w:rPr>
              <w:t>0</w:t>
            </w:r>
          </w:p>
        </w:tc>
      </w:tr>
      <w:tr w:rsidR="002C7901" w:rsidRPr="00604568" w:rsidTr="00B376DF">
        <w:trPr>
          <w:trHeight w:hRule="exact" w:val="427"/>
          <w:jc w:val="center"/>
        </w:trPr>
        <w:tc>
          <w:tcPr>
            <w:tcW w:w="9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85"/>
              </w:tabs>
              <w:spacing w:before="67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  </w:t>
            </w:r>
            <w:r w:rsidRPr="00604568">
              <w:rPr>
                <w:rFonts w:ascii="Times New Roman"/>
                <w:b/>
                <w:spacing w:val="-24"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spacing w:val="-1"/>
                <w:highlight w:val="green"/>
              </w:rPr>
              <w:t>Spolu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301"/>
                <w:tab w:val="left" w:pos="1264"/>
              </w:tabs>
              <w:spacing w:before="62"/>
              <w:ind w:left="1" w:right="-321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  <w:highlight w:val="green"/>
              </w:rPr>
              <w:t xml:space="preserve"> </w:t>
            </w:r>
            <w:r w:rsidRPr="00604568">
              <w:rPr>
                <w:rFonts w:ascii="Times New Roman"/>
                <w:i/>
                <w:highlight w:val="green"/>
              </w:rPr>
              <w:tab/>
              <w:t xml:space="preserve">162 </w:t>
            </w:r>
            <w:r w:rsidRPr="00604568">
              <w:rPr>
                <w:rFonts w:ascii="Times New Roman"/>
                <w:i/>
                <w:highlight w:val="green"/>
              </w:rPr>
              <w:tab/>
            </w:r>
          </w:p>
        </w:tc>
        <w:tc>
          <w:tcPr>
            <w:tcW w:w="96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73"/>
              </w:tabs>
              <w:spacing w:before="67"/>
              <w:ind w:left="309" w:right="-33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262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1074"/>
              </w:tabs>
              <w:spacing w:before="62"/>
              <w:ind w:left="1" w:right="-131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  <w:highlight w:val="green"/>
              </w:rPr>
              <w:t xml:space="preserve"> </w:t>
            </w:r>
            <w:r w:rsidRPr="00604568">
              <w:rPr>
                <w:rFonts w:ascii="Times New Roman"/>
                <w:i/>
                <w:spacing w:val="-3"/>
                <w:highlight w:val="green"/>
              </w:rPr>
              <w:t xml:space="preserve"> </w:t>
            </w:r>
            <w:r w:rsidRPr="00604568">
              <w:rPr>
                <w:rFonts w:ascii="Times New Roman"/>
                <w:i/>
                <w:highlight w:val="green"/>
              </w:rPr>
              <w:t xml:space="preserve">410 330 </w:t>
            </w:r>
            <w:r w:rsidRPr="00604568">
              <w:rPr>
                <w:rFonts w:ascii="Times New Roman"/>
                <w:i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95"/>
              </w:tabs>
              <w:spacing w:before="67"/>
              <w:ind w:left="118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436 140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409"/>
                <w:tab w:val="left" w:pos="1374"/>
              </w:tabs>
              <w:spacing w:before="62"/>
              <w:ind w:left="1" w:right="-43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  <w:highlight w:val="green"/>
              </w:rPr>
              <w:t xml:space="preserve"> </w:t>
            </w:r>
            <w:r w:rsidRPr="00604568">
              <w:rPr>
                <w:rFonts w:ascii="Times New Roman"/>
                <w:i/>
                <w:highlight w:val="green"/>
              </w:rPr>
              <w:tab/>
              <w:t xml:space="preserve">0 </w:t>
            </w:r>
            <w:r w:rsidRPr="00604568">
              <w:rPr>
                <w:rFonts w:ascii="Times New Roman"/>
                <w:i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94"/>
              </w:tabs>
              <w:spacing w:before="67"/>
              <w:ind w:left="42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1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9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411"/>
                <w:tab w:val="left" w:pos="1374"/>
              </w:tabs>
              <w:spacing w:before="62"/>
              <w:ind w:left="1" w:right="-431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i/>
                <w:highlight w:val="green"/>
              </w:rPr>
              <w:t xml:space="preserve"> </w:t>
            </w:r>
            <w:r w:rsidRPr="00604568">
              <w:rPr>
                <w:rFonts w:ascii="Times New Roman"/>
                <w:i/>
                <w:highlight w:val="green"/>
              </w:rPr>
              <w:tab/>
              <w:t xml:space="preserve">1 </w:t>
            </w:r>
            <w:r w:rsidRPr="00604568">
              <w:rPr>
                <w:rFonts w:ascii="Times New Roman"/>
                <w:i/>
                <w:highlight w:val="green"/>
              </w:rPr>
              <w:tab/>
            </w:r>
          </w:p>
        </w:tc>
        <w:tc>
          <w:tcPr>
            <w:tcW w:w="96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94"/>
              </w:tabs>
              <w:spacing w:before="67"/>
              <w:ind w:left="418" w:right="-5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2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</w:tr>
      <w:tr w:rsidR="002C7901" w:rsidRPr="00604568" w:rsidTr="00B376DF">
        <w:trPr>
          <w:trHeight w:hRule="exact" w:val="426"/>
          <w:jc w:val="center"/>
        </w:trPr>
        <w:tc>
          <w:tcPr>
            <w:tcW w:w="96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985"/>
              </w:tabs>
              <w:spacing w:before="67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spacing w:val="2"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spacing w:val="-1"/>
                <w:highlight w:val="green"/>
              </w:rPr>
              <w:t>Rozdiel</w:t>
            </w: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19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783"/>
                <w:tab w:val="left" w:pos="1929"/>
              </w:tabs>
              <w:spacing w:before="67"/>
              <w:ind w:left="1" w:right="-33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  <w:t xml:space="preserve">100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19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646"/>
                <w:tab w:val="left" w:pos="1950"/>
              </w:tabs>
              <w:spacing w:before="67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  <w:t xml:space="preserve">25 810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192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891"/>
                <w:tab w:val="left" w:pos="1947"/>
              </w:tabs>
              <w:spacing w:before="67"/>
              <w:ind w:left="1" w:right="-52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  <w:t xml:space="preserve">1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  <w:tc>
          <w:tcPr>
            <w:tcW w:w="19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</w:tcPr>
          <w:p w:rsidR="002C7901" w:rsidRPr="00604568" w:rsidRDefault="002C7901" w:rsidP="00B376DF">
            <w:pPr>
              <w:pStyle w:val="TableParagraph"/>
              <w:tabs>
                <w:tab w:val="left" w:pos="894"/>
                <w:tab w:val="left" w:pos="1950"/>
              </w:tabs>
              <w:spacing w:before="67"/>
              <w:ind w:left="1" w:right="-54"/>
              <w:rPr>
                <w:rFonts w:ascii="Times New Roman" w:eastAsia="Times New Roman" w:hAnsi="Times New Roman"/>
              </w:rPr>
            </w:pPr>
            <w:r w:rsidRPr="00604568">
              <w:rPr>
                <w:rFonts w:ascii="Times New Roman"/>
                <w:b/>
                <w:highlight w:val="green"/>
              </w:rPr>
              <w:t xml:space="preserve"> </w:t>
            </w:r>
            <w:r w:rsidRPr="00604568">
              <w:rPr>
                <w:rFonts w:ascii="Times New Roman"/>
                <w:b/>
                <w:highlight w:val="green"/>
              </w:rPr>
              <w:tab/>
              <w:t xml:space="preserve">1 </w:t>
            </w:r>
            <w:r w:rsidRPr="00604568">
              <w:rPr>
                <w:rFonts w:ascii="Times New Roman"/>
                <w:b/>
                <w:highlight w:val="green"/>
              </w:rPr>
              <w:tab/>
            </w:r>
          </w:p>
        </w:tc>
      </w:tr>
    </w:tbl>
    <w:p w:rsidR="00A031FA" w:rsidRPr="00A031FA" w:rsidRDefault="00A031FA" w:rsidP="00A031FA">
      <w:pPr>
        <w:spacing w:after="120"/>
        <w:jc w:val="both"/>
        <w:rPr>
          <w:sz w:val="24"/>
          <w:szCs w:val="24"/>
        </w:rPr>
      </w:pPr>
    </w:p>
    <w:p w:rsidR="00A031FA" w:rsidRPr="00A031FA" w:rsidRDefault="00A031FA" w:rsidP="00A031FA">
      <w:pPr>
        <w:jc w:val="both"/>
        <w:rPr>
          <w:sz w:val="24"/>
          <w:szCs w:val="24"/>
        </w:rPr>
      </w:pPr>
    </w:p>
    <w:p w:rsidR="00A031FA" w:rsidRDefault="00A031FA" w:rsidP="00A031FA">
      <w:pPr>
        <w:jc w:val="both"/>
        <w:rPr>
          <w:b/>
          <w:sz w:val="24"/>
          <w:szCs w:val="24"/>
          <w:u w:val="single"/>
        </w:rPr>
      </w:pPr>
      <w:r w:rsidRPr="00A031FA">
        <w:rPr>
          <w:b/>
          <w:sz w:val="24"/>
          <w:szCs w:val="24"/>
          <w:u w:val="single"/>
        </w:rPr>
        <w:t>Požiarovosť lesov v Prešovskom kraji</w:t>
      </w:r>
      <w:r>
        <w:rPr>
          <w:b/>
          <w:sz w:val="24"/>
          <w:szCs w:val="24"/>
          <w:u w:val="single"/>
        </w:rPr>
        <w:t>:</w:t>
      </w:r>
    </w:p>
    <w:p w:rsidR="002C7901" w:rsidRPr="00A031FA" w:rsidRDefault="002C7901" w:rsidP="00A031FA">
      <w:pPr>
        <w:jc w:val="both"/>
        <w:rPr>
          <w:b/>
          <w:sz w:val="24"/>
          <w:szCs w:val="24"/>
          <w:u w:val="single"/>
        </w:rPr>
      </w:pPr>
    </w:p>
    <w:p w:rsidR="002C7901" w:rsidRPr="002C7901" w:rsidRDefault="002C7901" w:rsidP="002C7901">
      <w:pPr>
        <w:ind w:firstLine="708"/>
        <w:jc w:val="both"/>
        <w:rPr>
          <w:bCs/>
          <w:sz w:val="24"/>
          <w:szCs w:val="24"/>
        </w:rPr>
      </w:pPr>
      <w:r w:rsidRPr="002C7901">
        <w:rPr>
          <w:bCs/>
          <w:sz w:val="24"/>
          <w:szCs w:val="24"/>
        </w:rPr>
        <w:t>Čas zvýšeného nebezpečenstva vzniku požiaru bol v priebehu roka 2018 jednotlivými okresnými riaditeľstvami HaZZ Prešovského kraja vyhlásený minimálne jedenkrát, no v niektorých okresoch vzhľadom na ich miestne poveternostné a klimatické podmienky aj viackrát, a to hlavne v okresoch Prešov a Sabinov, Levoča, Kežmarok, Stará Ľubovňa a Poprad.</w:t>
      </w:r>
    </w:p>
    <w:p w:rsidR="002C7901" w:rsidRPr="002C7901" w:rsidRDefault="002C7901" w:rsidP="002C7901">
      <w:pPr>
        <w:ind w:firstLine="708"/>
        <w:jc w:val="both"/>
        <w:rPr>
          <w:sz w:val="24"/>
          <w:szCs w:val="24"/>
        </w:rPr>
      </w:pPr>
    </w:p>
    <w:p w:rsidR="002C7901" w:rsidRPr="002C7901" w:rsidRDefault="002C7901" w:rsidP="002C7901">
      <w:pPr>
        <w:ind w:firstLine="708"/>
        <w:jc w:val="both"/>
        <w:rPr>
          <w:sz w:val="24"/>
          <w:szCs w:val="24"/>
        </w:rPr>
      </w:pPr>
      <w:r w:rsidRPr="002C7901">
        <w:rPr>
          <w:sz w:val="24"/>
          <w:szCs w:val="24"/>
        </w:rPr>
        <w:t>Rok 2018 môžeme z hľadiska počasia charakterizovať ako mimoriadne až extrémne teplý. Prvé známky sucha sa začali objavovať už v apríli, počas nasledujúcich mesiacov sa sucho prehlbovalo, čo výrazne prispievalo k vzniku lesných požiarov.</w:t>
      </w:r>
    </w:p>
    <w:p w:rsidR="002C7901" w:rsidRPr="002C7901" w:rsidRDefault="002C7901" w:rsidP="002C7901">
      <w:pPr>
        <w:ind w:firstLine="567"/>
        <w:jc w:val="both"/>
        <w:rPr>
          <w:sz w:val="24"/>
          <w:szCs w:val="24"/>
        </w:rPr>
      </w:pPr>
      <w:r w:rsidRPr="002C7901">
        <w:rPr>
          <w:sz w:val="24"/>
          <w:szCs w:val="24"/>
        </w:rPr>
        <w:lastRenderedPageBreak/>
        <w:t xml:space="preserve">V Prešovskom kraji </w:t>
      </w:r>
      <w:r w:rsidRPr="002C7901">
        <w:rPr>
          <w:b/>
          <w:sz w:val="24"/>
          <w:szCs w:val="24"/>
        </w:rPr>
        <w:t>v roku 2018</w:t>
      </w:r>
      <w:r w:rsidRPr="002C7901">
        <w:rPr>
          <w:sz w:val="24"/>
          <w:szCs w:val="24"/>
        </w:rPr>
        <w:t xml:space="preserve"> v odvetví lesného hospodárstva vzniklo </w:t>
      </w:r>
      <w:r w:rsidRPr="002C7901">
        <w:rPr>
          <w:b/>
          <w:sz w:val="24"/>
          <w:szCs w:val="24"/>
        </w:rPr>
        <w:t>26 požiarov</w:t>
      </w:r>
      <w:r w:rsidRPr="002C7901">
        <w:rPr>
          <w:sz w:val="24"/>
          <w:szCs w:val="24"/>
        </w:rPr>
        <w:t xml:space="preserve"> </w:t>
      </w:r>
      <w:r w:rsidRPr="002C7901">
        <w:rPr>
          <w:sz w:val="24"/>
          <w:szCs w:val="24"/>
        </w:rPr>
        <w:br/>
      </w:r>
      <w:r w:rsidRPr="002C7901">
        <w:rPr>
          <w:b/>
          <w:sz w:val="24"/>
          <w:szCs w:val="24"/>
        </w:rPr>
        <w:t>so škodou 141 455 €</w:t>
      </w:r>
      <w:r w:rsidRPr="002C7901">
        <w:rPr>
          <w:sz w:val="24"/>
          <w:szCs w:val="24"/>
        </w:rPr>
        <w:t xml:space="preserve">. V uvedenom období neboli usmrtené žiadne osoby, jedna osoba bola zranená. </w:t>
      </w:r>
    </w:p>
    <w:p w:rsidR="002C7901" w:rsidRPr="002C7901" w:rsidRDefault="002C7901" w:rsidP="002C7901">
      <w:pPr>
        <w:jc w:val="both"/>
        <w:rPr>
          <w:sz w:val="24"/>
          <w:szCs w:val="24"/>
        </w:rPr>
      </w:pPr>
      <w:r w:rsidRPr="002C7901">
        <w:rPr>
          <w:sz w:val="24"/>
          <w:szCs w:val="24"/>
        </w:rPr>
        <w:t xml:space="preserve">Boli uchránené hodnoty v sume 273 900 €. Celková plocha zasiahnutá lesnými požiarmi bola     4721 árov. Najviac požiarov bolo v okrese Kežmarok a to celkovo 11. Takmer všetky prípady vznikli v mesiaci apríl, čo súviselo najmä s vypaľovaním suchej trávy, v dvoch prípadoch bola príčina vzniku požiaru nezistená. Priama škoda v tomto okrese bola vyčíslená na 21 020 €, uchránené hodnoty predstavovali 197 400 €. V roku 2018 bol zaznamenaný aj jeden požiar s vyššou škodou vyčíslenou na 17 295 € v lokalite Stežky nad Kežmarskými Žľabmi v katastrálnom území Tatranská Lomnica, v okrese Poprad, na lesnom celku Lesy mesta Kežmarok, lesný hospodársky celok Vysoké Tatry, ktoré sú vo vlastníctve mesta Kežmarok.  Na ploche požiariska bol zničený biotop európskeho významu Ls9.1/9410 - Smrekové lesy čučoriedkové. Jedná sa o klimaticky podmienené smrečiny v najvyšších horských polohách, kde absolútnu prevahu tvorí smrek a často prímes smrekovca. Tvoria samostatný vegetačný stupeň. Presná príčina vzniku tohto požiaru nebola zistená. </w:t>
      </w:r>
    </w:p>
    <w:p w:rsidR="002C7901" w:rsidRPr="002C7901" w:rsidRDefault="002C7901" w:rsidP="002C7901">
      <w:pPr>
        <w:ind w:firstLine="708"/>
        <w:jc w:val="both"/>
        <w:rPr>
          <w:sz w:val="24"/>
          <w:szCs w:val="24"/>
        </w:rPr>
      </w:pPr>
      <w:r w:rsidRPr="002C7901">
        <w:rPr>
          <w:sz w:val="24"/>
          <w:szCs w:val="24"/>
        </w:rPr>
        <w:t>Najmenej požiarov bolo zaznamenaných v okresoch Snina, Stropkov, Vranov nad Topľou, Levoča a to celkovo 1 požiar v okrese, v okrese Prešov vznikli 2 požiare.</w:t>
      </w:r>
    </w:p>
    <w:p w:rsidR="002C7901" w:rsidRPr="002C7901" w:rsidRDefault="002C7901" w:rsidP="002C7901">
      <w:pPr>
        <w:jc w:val="both"/>
        <w:rPr>
          <w:b/>
          <w:sz w:val="24"/>
          <w:szCs w:val="24"/>
        </w:rPr>
      </w:pPr>
    </w:p>
    <w:p w:rsidR="002C7901" w:rsidRPr="002C7901" w:rsidRDefault="002C7901" w:rsidP="002C7901">
      <w:pPr>
        <w:spacing w:after="120"/>
        <w:ind w:firstLine="567"/>
        <w:jc w:val="both"/>
        <w:rPr>
          <w:sz w:val="24"/>
          <w:szCs w:val="24"/>
        </w:rPr>
      </w:pPr>
      <w:r w:rsidRPr="002C7901">
        <w:rPr>
          <w:sz w:val="24"/>
          <w:szCs w:val="24"/>
        </w:rPr>
        <w:t>Výšku škôd zásadne ovplyvňujú konkrétne požiare, pri ktorých dochádza k výrazným škodám najmä z hľadiska škôd na životnom prostredí. </w:t>
      </w:r>
      <w:r w:rsidRPr="002C7901">
        <w:rPr>
          <w:sz w:val="24"/>
          <w:szCs w:val="24"/>
        </w:rPr>
        <w:tab/>
      </w:r>
    </w:p>
    <w:p w:rsidR="002C7901" w:rsidRPr="002C7901" w:rsidRDefault="002C7901" w:rsidP="002C7901">
      <w:pPr>
        <w:spacing w:after="120"/>
        <w:ind w:firstLine="567"/>
        <w:jc w:val="both"/>
        <w:outlineLvl w:val="1"/>
        <w:rPr>
          <w:sz w:val="24"/>
          <w:szCs w:val="24"/>
        </w:rPr>
      </w:pPr>
      <w:r w:rsidRPr="002C7901">
        <w:rPr>
          <w:sz w:val="24"/>
          <w:szCs w:val="24"/>
        </w:rPr>
        <w:t xml:space="preserve">Z uvedeného porovnania je vidieť, že zásadný vplyv na počet lesných požiarov v roku majú priaznivé resp. nepriaznivé klimatické podmienky z hľadiska rizika vzniku lesných požiarov v jarných resp. letných mesiacoch. </w:t>
      </w:r>
    </w:p>
    <w:p w:rsidR="00A031FA" w:rsidRDefault="00A031FA" w:rsidP="00885D49">
      <w:pPr>
        <w:ind w:firstLine="567"/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b/>
          <w:sz w:val="24"/>
          <w:szCs w:val="24"/>
          <w:u w:val="single"/>
        </w:rPr>
      </w:pPr>
    </w:p>
    <w:p w:rsidR="00667BF4" w:rsidRDefault="00667BF4" w:rsidP="00667BF4">
      <w:pPr>
        <w:shd w:val="clear" w:color="auto" w:fill="FFFFFF"/>
        <w:jc w:val="both"/>
        <w:rPr>
          <w:b/>
          <w:bCs/>
          <w:sz w:val="24"/>
          <w:szCs w:val="24"/>
          <w:u w:val="single"/>
          <w:shd w:val="clear" w:color="auto" w:fill="FFFFFF"/>
        </w:rPr>
      </w:pPr>
      <w:r w:rsidRPr="00F30167">
        <w:rPr>
          <w:b/>
          <w:bCs/>
          <w:sz w:val="24"/>
          <w:szCs w:val="24"/>
          <w:u w:val="single"/>
          <w:shd w:val="clear" w:color="auto" w:fill="FFFFFF"/>
        </w:rPr>
        <w:t>Požiarovosť lesov v okrese Levoča</w:t>
      </w:r>
    </w:p>
    <w:p w:rsidR="00885D49" w:rsidRPr="00F30167" w:rsidRDefault="00885D49" w:rsidP="00667BF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:rsidR="00667BF4" w:rsidRPr="00F30167" w:rsidRDefault="00667BF4" w:rsidP="00F30167">
      <w:pPr>
        <w:shd w:val="clear" w:color="auto" w:fill="FFFFFF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30167">
        <w:rPr>
          <w:sz w:val="24"/>
          <w:szCs w:val="24"/>
          <w:shd w:val="clear" w:color="auto" w:fill="FFFFFF"/>
        </w:rPr>
        <w:t xml:space="preserve">         V roku 201</w:t>
      </w:r>
      <w:r w:rsidR="004C7903">
        <w:rPr>
          <w:sz w:val="24"/>
          <w:szCs w:val="24"/>
          <w:shd w:val="clear" w:color="auto" w:fill="FFFFFF"/>
        </w:rPr>
        <w:t>8</w:t>
      </w:r>
      <w:r w:rsidRPr="00F30167">
        <w:rPr>
          <w:sz w:val="24"/>
          <w:szCs w:val="24"/>
          <w:shd w:val="clear" w:color="auto" w:fill="FFFFFF"/>
        </w:rPr>
        <w:t xml:space="preserve"> bolo na území okresu Levoča zaznamenaných </w:t>
      </w:r>
      <w:r w:rsidR="007C208B">
        <w:rPr>
          <w:sz w:val="24"/>
          <w:szCs w:val="24"/>
          <w:shd w:val="clear" w:color="auto" w:fill="FFFFFF"/>
        </w:rPr>
        <w:t>67</w:t>
      </w:r>
      <w:r w:rsidRPr="00F30167">
        <w:rPr>
          <w:sz w:val="24"/>
          <w:szCs w:val="24"/>
          <w:shd w:val="clear" w:color="auto" w:fill="FFFFFF"/>
        </w:rPr>
        <w:t xml:space="preserve"> požiarov, pri ktorých boli priame škody na majetku vyčíslené na sumu </w:t>
      </w:r>
      <w:r w:rsidR="007C208B">
        <w:rPr>
          <w:sz w:val="24"/>
          <w:szCs w:val="24"/>
          <w:shd w:val="clear" w:color="auto" w:fill="FFFFFF"/>
        </w:rPr>
        <w:t xml:space="preserve">181 430,- EUR. Pri týchto požiaroch </w:t>
      </w:r>
      <w:r w:rsidR="00885D49">
        <w:rPr>
          <w:sz w:val="24"/>
          <w:szCs w:val="24"/>
          <w:shd w:val="clear" w:color="auto" w:fill="FFFFFF"/>
        </w:rPr>
        <w:t xml:space="preserve">bola </w:t>
      </w:r>
      <w:r w:rsidR="007C208B">
        <w:rPr>
          <w:sz w:val="24"/>
          <w:szCs w:val="24"/>
          <w:shd w:val="clear" w:color="auto" w:fill="FFFFFF"/>
        </w:rPr>
        <w:t xml:space="preserve">jedna </w:t>
      </w:r>
      <w:r w:rsidRPr="00F30167">
        <w:rPr>
          <w:sz w:val="24"/>
          <w:szCs w:val="24"/>
          <w:shd w:val="clear" w:color="auto" w:fill="FFFFFF"/>
        </w:rPr>
        <w:t xml:space="preserve">osoba usmrtená, </w:t>
      </w:r>
      <w:r w:rsidR="007C208B">
        <w:rPr>
          <w:sz w:val="24"/>
          <w:szCs w:val="24"/>
          <w:shd w:val="clear" w:color="auto" w:fill="FFFFFF"/>
        </w:rPr>
        <w:t>žiadna</w:t>
      </w:r>
      <w:r w:rsidRPr="00F30167">
        <w:rPr>
          <w:sz w:val="24"/>
          <w:szCs w:val="24"/>
          <w:shd w:val="clear" w:color="auto" w:fill="FFFFFF"/>
        </w:rPr>
        <w:t xml:space="preserve"> osob</w:t>
      </w:r>
      <w:r w:rsidR="00F30167" w:rsidRPr="00F30167">
        <w:rPr>
          <w:sz w:val="24"/>
          <w:szCs w:val="24"/>
          <w:shd w:val="clear" w:color="auto" w:fill="FFFFFF"/>
        </w:rPr>
        <w:t>a</w:t>
      </w:r>
      <w:r w:rsidRPr="00F30167">
        <w:rPr>
          <w:sz w:val="24"/>
          <w:szCs w:val="24"/>
          <w:shd w:val="clear" w:color="auto" w:fill="FFFFFF"/>
        </w:rPr>
        <w:t xml:space="preserve"> </w:t>
      </w:r>
      <w:r w:rsidR="007C208B">
        <w:rPr>
          <w:sz w:val="24"/>
          <w:szCs w:val="24"/>
          <w:shd w:val="clear" w:color="auto" w:fill="FFFFFF"/>
        </w:rPr>
        <w:t>ne</w:t>
      </w:r>
      <w:r w:rsidRPr="00F30167">
        <w:rPr>
          <w:sz w:val="24"/>
          <w:szCs w:val="24"/>
          <w:shd w:val="clear" w:color="auto" w:fill="FFFFFF"/>
        </w:rPr>
        <w:t>bol</w:t>
      </w:r>
      <w:r w:rsidR="007C208B">
        <w:rPr>
          <w:sz w:val="24"/>
          <w:szCs w:val="24"/>
          <w:shd w:val="clear" w:color="auto" w:fill="FFFFFF"/>
        </w:rPr>
        <w:t>a</w:t>
      </w:r>
      <w:r w:rsidRPr="00F30167">
        <w:rPr>
          <w:sz w:val="24"/>
          <w:szCs w:val="24"/>
          <w:shd w:val="clear" w:color="auto" w:fill="FFFFFF"/>
        </w:rPr>
        <w:t xml:space="preserve"> zranen</w:t>
      </w:r>
      <w:r w:rsidR="00F30167" w:rsidRPr="00F30167">
        <w:rPr>
          <w:sz w:val="24"/>
          <w:szCs w:val="24"/>
          <w:shd w:val="clear" w:color="auto" w:fill="FFFFFF"/>
        </w:rPr>
        <w:t>á</w:t>
      </w:r>
      <w:r w:rsidRPr="00F30167">
        <w:rPr>
          <w:sz w:val="24"/>
          <w:szCs w:val="24"/>
          <w:shd w:val="clear" w:color="auto" w:fill="FFFFFF"/>
        </w:rPr>
        <w:t xml:space="preserve">. Zásahom jednotiek OR HaZZ Levoča, občanmi a zamestnancami boli uchránené hodnoty vo výške </w:t>
      </w:r>
      <w:r w:rsidR="00885D49">
        <w:rPr>
          <w:sz w:val="24"/>
          <w:szCs w:val="24"/>
          <w:shd w:val="clear" w:color="auto" w:fill="FFFFFF"/>
        </w:rPr>
        <w:t>833 900</w:t>
      </w:r>
      <w:r w:rsidRPr="00F30167">
        <w:rPr>
          <w:sz w:val="24"/>
          <w:szCs w:val="24"/>
          <w:shd w:val="clear" w:color="auto" w:fill="FFFFFF"/>
        </w:rPr>
        <w:t xml:space="preserve">,- EUR.  </w:t>
      </w:r>
      <w:r w:rsidRPr="00F30167">
        <w:rPr>
          <w:b/>
          <w:bCs/>
          <w:sz w:val="24"/>
          <w:szCs w:val="24"/>
          <w:shd w:val="clear" w:color="auto" w:fill="FFFFFF"/>
        </w:rPr>
        <w:t> </w:t>
      </w:r>
      <w:r w:rsidRPr="00F30167">
        <w:rPr>
          <w:sz w:val="24"/>
          <w:szCs w:val="24"/>
          <w:shd w:val="clear" w:color="auto" w:fill="FFFFFF"/>
        </w:rPr>
        <w:br/>
        <w:t>         V porovnaní s rokom 201</w:t>
      </w:r>
      <w:r w:rsidR="00EF3D28">
        <w:rPr>
          <w:sz w:val="24"/>
          <w:szCs w:val="24"/>
          <w:shd w:val="clear" w:color="auto" w:fill="FFFFFF"/>
        </w:rPr>
        <w:t>7</w:t>
      </w:r>
      <w:r w:rsidRPr="00F30167">
        <w:rPr>
          <w:sz w:val="24"/>
          <w:szCs w:val="24"/>
          <w:shd w:val="clear" w:color="auto" w:fill="FFFFFF"/>
        </w:rPr>
        <w:t xml:space="preserve"> vzniklo v okrese o </w:t>
      </w:r>
      <w:r w:rsidR="00885D49">
        <w:rPr>
          <w:sz w:val="24"/>
          <w:szCs w:val="24"/>
          <w:shd w:val="clear" w:color="auto" w:fill="FFFFFF"/>
        </w:rPr>
        <w:t>24</w:t>
      </w:r>
      <w:r w:rsidRPr="00F30167">
        <w:rPr>
          <w:sz w:val="24"/>
          <w:szCs w:val="24"/>
          <w:shd w:val="clear" w:color="auto" w:fill="FFFFFF"/>
        </w:rPr>
        <w:t xml:space="preserve"> požiarov </w:t>
      </w:r>
      <w:r w:rsidR="00F30167" w:rsidRPr="00F30167">
        <w:rPr>
          <w:sz w:val="24"/>
          <w:szCs w:val="24"/>
          <w:shd w:val="clear" w:color="auto" w:fill="FFFFFF"/>
        </w:rPr>
        <w:t>menej</w:t>
      </w:r>
      <w:r w:rsidRPr="00F30167">
        <w:rPr>
          <w:sz w:val="24"/>
          <w:szCs w:val="24"/>
          <w:shd w:val="clear" w:color="auto" w:fill="FFFFFF"/>
        </w:rPr>
        <w:t>. V lesnom hospodárstve sme zaznamenali vznik 1 požiaru</w:t>
      </w:r>
      <w:r w:rsidR="00F30167" w:rsidRPr="00F30167">
        <w:rPr>
          <w:sz w:val="24"/>
          <w:szCs w:val="24"/>
          <w:shd w:val="clear" w:color="auto" w:fill="FFFFFF"/>
        </w:rPr>
        <w:t xml:space="preserve"> na lesnom poraste.</w:t>
      </w:r>
      <w:r w:rsidRPr="00F30167">
        <w:rPr>
          <w:sz w:val="24"/>
          <w:szCs w:val="24"/>
          <w:shd w:val="clear" w:color="auto" w:fill="FFFFFF"/>
        </w:rPr>
        <w:t xml:space="preserve"> Žiadna osoba nebola zranená ani usmrtená. </w:t>
      </w:r>
    </w:p>
    <w:p w:rsidR="000F44CA" w:rsidRDefault="000F44CA" w:rsidP="000F44CA">
      <w:pPr>
        <w:pStyle w:val="Normlnywebov"/>
        <w:jc w:val="both"/>
      </w:pPr>
    </w:p>
    <w:p w:rsidR="00E5043B" w:rsidRPr="00F93B51" w:rsidRDefault="000F44CA" w:rsidP="00885D49">
      <w:pPr>
        <w:pStyle w:val="Normlnywebov"/>
        <w:ind w:firstLine="708"/>
        <w:jc w:val="both"/>
      </w:pPr>
      <w:r>
        <w:t>S</w:t>
      </w:r>
      <w:r w:rsidR="00667BF4">
        <w:t>uché a teplé počasi</w:t>
      </w:r>
      <w:r>
        <w:t>e</w:t>
      </w:r>
      <w:r w:rsidR="00885D49">
        <w:t xml:space="preserve"> </w:t>
      </w:r>
      <w:r>
        <w:t>výrazne ovplyvňuje požiarovosť lesov a stúpa aj so stúpajúcou návštevnosťou prírody.</w:t>
      </w:r>
      <w:r w:rsidR="00885D49">
        <w:t xml:space="preserve"> </w:t>
      </w:r>
      <w:r w:rsidRPr="00F93B51">
        <w:t xml:space="preserve">Rok </w:t>
      </w:r>
      <w:r w:rsidR="00885D49">
        <w:rPr>
          <w:bCs/>
        </w:rPr>
        <w:t>2018</w:t>
      </w:r>
      <w:r w:rsidRPr="00F93B51">
        <w:t xml:space="preserve"> bol na Slovensku </w:t>
      </w:r>
      <w:r w:rsidRPr="00F93B51">
        <w:rPr>
          <w:bCs/>
        </w:rPr>
        <w:t>mimoriadne teplý</w:t>
      </w:r>
      <w:r>
        <w:t xml:space="preserve"> a najviac požiarov bolo zaznamenaných v mesiaci </w:t>
      </w:r>
      <w:r w:rsidR="00885D49">
        <w:t>apríl</w:t>
      </w:r>
      <w:r>
        <w:t>.</w:t>
      </w:r>
      <w:r w:rsidR="00885D49">
        <w:t xml:space="preserve"> </w:t>
      </w:r>
      <w:r w:rsidR="00E5043B">
        <w:t>Tak t</w:t>
      </w:r>
      <w:r w:rsidR="00885D49">
        <w:t>omu bolo aj v rokoch 2013 – 2018</w:t>
      </w:r>
      <w:r w:rsidR="00E5043B">
        <w:t>.</w:t>
      </w:r>
      <w:r>
        <w:t xml:space="preserve"> S prichádzajúcou jarou je preto namieste zaoberať sa ochranou lesov a vyvinúť maximálne úsilie </w:t>
      </w:r>
      <w:r w:rsidR="00DC48D1">
        <w:t xml:space="preserve">v snahe o zníženie počtu požiarov a minimalizáciu škôd vzájomnou spoluprácou. </w:t>
      </w:r>
    </w:p>
    <w:p w:rsidR="000F44CA" w:rsidRDefault="000F44CA" w:rsidP="00667BF4">
      <w:pPr>
        <w:jc w:val="both"/>
        <w:rPr>
          <w:sz w:val="24"/>
          <w:szCs w:val="24"/>
        </w:rPr>
      </w:pPr>
    </w:p>
    <w:p w:rsidR="00667BF4" w:rsidRPr="001E5757" w:rsidRDefault="00667BF4" w:rsidP="00667BF4">
      <w:pPr>
        <w:jc w:val="both"/>
        <w:rPr>
          <w:b/>
          <w:sz w:val="24"/>
          <w:szCs w:val="24"/>
          <w:u w:val="single"/>
        </w:rPr>
      </w:pPr>
      <w:r w:rsidRPr="001E5757">
        <w:rPr>
          <w:b/>
          <w:sz w:val="24"/>
          <w:szCs w:val="24"/>
          <w:u w:val="single"/>
        </w:rPr>
        <w:t>Preto na dôsledné zabezpečenie ochran</w:t>
      </w:r>
      <w:r w:rsidR="000F44CA" w:rsidRPr="001E5757">
        <w:rPr>
          <w:b/>
          <w:sz w:val="24"/>
          <w:szCs w:val="24"/>
          <w:u w:val="single"/>
        </w:rPr>
        <w:t>y</w:t>
      </w:r>
      <w:r w:rsidR="00DC48D1" w:rsidRPr="001E5757">
        <w:rPr>
          <w:b/>
          <w:sz w:val="24"/>
          <w:szCs w:val="24"/>
          <w:u w:val="single"/>
        </w:rPr>
        <w:t xml:space="preserve"> lesov pred požiarmi vyzývame</w:t>
      </w:r>
      <w:r w:rsidR="00D35194">
        <w:rPr>
          <w:b/>
          <w:sz w:val="24"/>
          <w:szCs w:val="24"/>
          <w:u w:val="single"/>
        </w:rPr>
        <w:t xml:space="preserve"> </w:t>
      </w:r>
      <w:r w:rsidR="00DC48D1" w:rsidRPr="001E5757">
        <w:rPr>
          <w:b/>
          <w:sz w:val="24"/>
          <w:szCs w:val="24"/>
          <w:u w:val="single"/>
        </w:rPr>
        <w:t>o</w:t>
      </w:r>
      <w:r w:rsidRPr="001E5757">
        <w:rPr>
          <w:b/>
          <w:sz w:val="24"/>
          <w:szCs w:val="24"/>
          <w:u w:val="single"/>
        </w:rPr>
        <w:t>becn</w:t>
      </w:r>
      <w:r w:rsidR="00DC48D1" w:rsidRPr="001E5757">
        <w:rPr>
          <w:b/>
          <w:sz w:val="24"/>
          <w:szCs w:val="24"/>
          <w:u w:val="single"/>
        </w:rPr>
        <w:t>é</w:t>
      </w:r>
      <w:r w:rsidRPr="001E5757">
        <w:rPr>
          <w:b/>
          <w:sz w:val="24"/>
          <w:szCs w:val="24"/>
          <w:u w:val="single"/>
        </w:rPr>
        <w:t xml:space="preserve"> (mestsk</w:t>
      </w:r>
      <w:r w:rsidR="00DC48D1" w:rsidRPr="001E5757">
        <w:rPr>
          <w:b/>
          <w:sz w:val="24"/>
          <w:szCs w:val="24"/>
          <w:u w:val="single"/>
        </w:rPr>
        <w:t>é</w:t>
      </w:r>
      <w:r w:rsidRPr="001E5757">
        <w:rPr>
          <w:b/>
          <w:sz w:val="24"/>
          <w:szCs w:val="24"/>
          <w:u w:val="single"/>
        </w:rPr>
        <w:t>) úrad</w:t>
      </w:r>
      <w:r w:rsidR="00DC48D1" w:rsidRPr="001E5757">
        <w:rPr>
          <w:b/>
          <w:sz w:val="24"/>
          <w:szCs w:val="24"/>
          <w:u w:val="single"/>
        </w:rPr>
        <w:t>y o</w:t>
      </w:r>
      <w:r w:rsidRPr="001E5757">
        <w:rPr>
          <w:b/>
          <w:sz w:val="24"/>
          <w:szCs w:val="24"/>
          <w:u w:val="single"/>
        </w:rPr>
        <w:t xml:space="preserve"> realizáci</w:t>
      </w:r>
      <w:r w:rsidR="00DC48D1" w:rsidRPr="001E5757">
        <w:rPr>
          <w:b/>
          <w:sz w:val="24"/>
          <w:szCs w:val="24"/>
          <w:u w:val="single"/>
        </w:rPr>
        <w:t>u</w:t>
      </w:r>
      <w:r w:rsidRPr="001E5757">
        <w:rPr>
          <w:b/>
          <w:sz w:val="24"/>
          <w:szCs w:val="24"/>
          <w:u w:val="single"/>
        </w:rPr>
        <w:t xml:space="preserve"> najmä týchto opatrení:  </w:t>
      </w:r>
    </w:p>
    <w:p w:rsidR="00667BF4" w:rsidRPr="001E5757" w:rsidRDefault="00667BF4" w:rsidP="00667BF4">
      <w:pPr>
        <w:jc w:val="both"/>
        <w:rPr>
          <w:b/>
          <w:sz w:val="24"/>
          <w:szCs w:val="24"/>
          <w:u w:val="single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vypracovať a viesť dokumentáciu ochrany pred požiarmi obce v súlade s § 15 ods. 1 písm. d) zákona č. 314/2001 Z.z. o ochrane pred požiarmi v znení neskorších predpisov a v súlade s § </w:t>
      </w:r>
      <w:smartTag w:uri="urn:schemas-microsoft-com:office:smarttags" w:element="metricconverter">
        <w:smartTagPr>
          <w:attr w:name="ProductID" w:val="36 a"/>
        </w:smartTagPr>
        <w:r>
          <w:rPr>
            <w:sz w:val="24"/>
            <w:szCs w:val="24"/>
          </w:rPr>
          <w:t>36 a</w:t>
        </w:r>
      </w:smartTag>
      <w:r>
        <w:rPr>
          <w:sz w:val="24"/>
          <w:szCs w:val="24"/>
        </w:rPr>
        <w:t xml:space="preserve"> § 37 vyhlášky MV SR č. 121/2002 Z.z. o požiarnej prevencii v znení neskorších predpisov,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2./ preveriť aktuálnosť dokumentácie ochrany pred požiarmi obce v súlade so skutočným stavom a preveriť činnosť ohlasovní požiarov,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>3./ prerokovať v orgánoch obce úlohy vyplývajúce zo zabezpečenia ochrany lesov pred požiarmi v súlade so všeobecne záväznými právnymi predpismi na úseku ochrany pred požiarmi,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4./ vykonať preventívne protipožiarne kontroly v súlade s § 23 zákona č. 314/2001 Z.z. o ochrane pred požiarmi v znení neskorších predpisov u vlastníkov, správcov alebo užívateľov lesných pozemkov, u ktorých nie je vykonávaný štátny požiarny dozor, 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>5./ preveriť akcieschopnosť obecného hasičského zboru, ako aj hasičskej techniky a vecných prostriedkov na vykonávanie zásahovej činnosti v súlade s § 6 vyhlášky MV SR č. 611/2006 Z.z. o hasičských jednotkách v znení neskorších predpisov,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>6./ zabezpečiť stálu pohotovostnú službu v hasičských zbrojniciach v prípade potreby a podľa uváženia v najkritickejších obdobiach možnosti vzniku požiarov,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D3519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>7./ zabezpečiť efektívnu a dôslednú preventívno-výchovnú a propagačnú činnosť zameranú na ochranu lesov pred požiarmi; spolupracovať pri plnení tejto úlohy s orgánmi miestnej štátnej správy, Dobrovoľnou požiarnou ochranou Slovenskej republiky ako aj s ďalšími záujmovými združeniami zameranými na ochranu prírody</w:t>
      </w:r>
      <w:r w:rsidR="00D35194">
        <w:rPr>
          <w:sz w:val="24"/>
          <w:szCs w:val="24"/>
        </w:rPr>
        <w:t>.</w:t>
      </w:r>
    </w:p>
    <w:p w:rsidR="004C7903" w:rsidRDefault="004C7903" w:rsidP="00667BF4">
      <w:pPr>
        <w:jc w:val="both"/>
        <w:rPr>
          <w:sz w:val="24"/>
          <w:szCs w:val="24"/>
        </w:rPr>
      </w:pPr>
    </w:p>
    <w:p w:rsidR="00B90962" w:rsidRPr="00D35194" w:rsidRDefault="00667BF4" w:rsidP="00D351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 uvedeného porovnania je vidieť, že zásadný vplyv na počet lesných požiarov v roku majú priaznivé respektíve nepriaznivé klimatické podmienky</w:t>
      </w:r>
      <w:r w:rsidR="00E5043B">
        <w:rPr>
          <w:sz w:val="24"/>
          <w:szCs w:val="24"/>
        </w:rPr>
        <w:t xml:space="preserve"> a ľudský faktor.</w:t>
      </w:r>
      <w:r w:rsidR="004C7903">
        <w:rPr>
          <w:sz w:val="24"/>
          <w:szCs w:val="24"/>
        </w:rPr>
        <w:t xml:space="preserve"> </w:t>
      </w:r>
      <w:r w:rsidR="00E5043B">
        <w:rPr>
          <w:spacing w:val="-2"/>
          <w:sz w:val="24"/>
          <w:szCs w:val="24"/>
        </w:rPr>
        <w:t>Ako vyplýva zo štatistiky požiarovosti, n</w:t>
      </w:r>
      <w:r w:rsidR="00E5043B">
        <w:rPr>
          <w:sz w:val="24"/>
          <w:szCs w:val="24"/>
        </w:rPr>
        <w:t>ajkritickejšie sa javí obdobie suchej jari a</w:t>
      </w:r>
      <w:r w:rsidR="00B90962">
        <w:rPr>
          <w:sz w:val="24"/>
          <w:szCs w:val="24"/>
        </w:rPr>
        <w:t> </w:t>
      </w:r>
      <w:r w:rsidR="00E5043B">
        <w:rPr>
          <w:sz w:val="24"/>
          <w:szCs w:val="24"/>
        </w:rPr>
        <w:t>leta</w:t>
      </w:r>
      <w:r w:rsidR="00B90962">
        <w:rPr>
          <w:sz w:val="24"/>
          <w:szCs w:val="24"/>
        </w:rPr>
        <w:t>.</w:t>
      </w:r>
    </w:p>
    <w:p w:rsidR="00667BF4" w:rsidRDefault="00667BF4" w:rsidP="00D351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Okresné riaditeľstvo Hasičského a záchranného zboru v Levoči chce preto v spolupráci s obecnými (mestskými) úradmi upozorniť na hroziace nebezpečenstvo požiarov hlavne pri nezákonnom vypaľovaní trávy a na dodržiavanie zásad ochrany pred požiarmi pri pohybe v prírode.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Žiadame Vás o odvysielanie rozhlasovej relácie, ktorá tvorí Prílohu č. 1, v obecnom (mestskom) rozhlase v čase zvýšeného nebezpečenstva vzniku požiaru (ktorý vyhlási okresné riaditeľstvo), najmä v jarnom období a období dlhotrvajúceho suchého a teplého počasia 1x týždenne a tiež o zriadenie obecnej (mestskej) vývesky.</w:t>
      </w:r>
    </w:p>
    <w:p w:rsidR="00667BF4" w:rsidRDefault="00667BF4" w:rsidP="00667BF4">
      <w:pPr>
        <w:jc w:val="both"/>
        <w:rPr>
          <w:b/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100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 spoluprácu ďakujeme a ostávame s pozdravom.       </w:t>
      </w:r>
    </w:p>
    <w:p w:rsidR="00667BF4" w:rsidRDefault="00667BF4" w:rsidP="00667BF4">
      <w:pPr>
        <w:spacing w:line="276" w:lineRule="auto"/>
        <w:jc w:val="both"/>
        <w:rPr>
          <w:sz w:val="24"/>
          <w:szCs w:val="24"/>
        </w:rPr>
      </w:pPr>
    </w:p>
    <w:p w:rsidR="00100FDA" w:rsidRDefault="00100FDA" w:rsidP="00667BF4">
      <w:pPr>
        <w:spacing w:line="276" w:lineRule="auto"/>
        <w:jc w:val="both"/>
        <w:rPr>
          <w:sz w:val="24"/>
          <w:szCs w:val="24"/>
        </w:rPr>
      </w:pPr>
    </w:p>
    <w:p w:rsidR="00667BF4" w:rsidRDefault="00667BF4" w:rsidP="00667BF4">
      <w:pPr>
        <w:spacing w:line="276" w:lineRule="auto"/>
        <w:jc w:val="both"/>
        <w:rPr>
          <w:sz w:val="24"/>
          <w:szCs w:val="24"/>
        </w:rPr>
      </w:pPr>
    </w:p>
    <w:p w:rsidR="00667BF4" w:rsidRDefault="00667BF4" w:rsidP="00667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pplk. Mgr. Stanislav Strojný</w:t>
      </w:r>
      <w:r w:rsidR="00854321">
        <w:rPr>
          <w:sz w:val="24"/>
          <w:szCs w:val="24"/>
        </w:rPr>
        <w:t>, v.r.</w:t>
      </w:r>
      <w:bookmarkStart w:id="0" w:name="_GoBack"/>
      <w:bookmarkEnd w:id="0"/>
    </w:p>
    <w:p w:rsidR="00A73978" w:rsidRPr="00100FDA" w:rsidRDefault="00100FDA" w:rsidP="00100F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riaditeľ</w:t>
      </w:r>
    </w:p>
    <w:p w:rsidR="00A73978" w:rsidRDefault="00A73978" w:rsidP="00667BF4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A73978" w:rsidRDefault="00A73978" w:rsidP="00667BF4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A73978" w:rsidRDefault="00A73978" w:rsidP="00667BF4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D35194" w:rsidRDefault="00D35194" w:rsidP="00667BF4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A73978" w:rsidRDefault="00A73978" w:rsidP="00667BF4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667BF4" w:rsidRDefault="00667BF4" w:rsidP="00667BF4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667BF4" w:rsidRDefault="00667BF4" w:rsidP="00667BF4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667BF4" w:rsidRDefault="00667BF4" w:rsidP="00667BF4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1609725" cy="438150"/>
            <wp:effectExtent l="0" t="0" r="9525" b="0"/>
            <wp:wrapSquare wrapText="right"/>
            <wp:docPr id="1" name="Obrázok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Telefón                                  E-mail                               Internet                            IČO</w:t>
      </w:r>
    </w:p>
    <w:p w:rsidR="002C7901" w:rsidRPr="002C7901" w:rsidRDefault="00667BF4" w:rsidP="002C7901">
      <w:pPr>
        <w:rPr>
          <w:sz w:val="16"/>
          <w:szCs w:val="16"/>
        </w:rPr>
      </w:pPr>
      <w:r>
        <w:rPr>
          <w:sz w:val="16"/>
          <w:szCs w:val="16"/>
        </w:rPr>
        <w:t xml:space="preserve">  +4215345</w:t>
      </w:r>
      <w:r w:rsidR="002C7901">
        <w:rPr>
          <w:sz w:val="16"/>
          <w:szCs w:val="16"/>
        </w:rPr>
        <w:t xml:space="preserve">12222            </w:t>
      </w:r>
      <w:hyperlink r:id="rId8" w:history="1">
        <w:r w:rsidR="002C7901" w:rsidRPr="009C7CB4">
          <w:rPr>
            <w:rStyle w:val="Hypertextovprepojenie"/>
            <w:sz w:val="16"/>
            <w:szCs w:val="16"/>
          </w:rPr>
          <w:t>anna.janusova2@minv.sk</w:t>
        </w:r>
      </w:hyperlink>
      <w:r w:rsidR="002C7901">
        <w:rPr>
          <w:sz w:val="16"/>
          <w:szCs w:val="16"/>
        </w:rPr>
        <w:t xml:space="preserve">                         </w:t>
      </w:r>
      <w:hyperlink r:id="rId9" w:history="1">
        <w:r>
          <w:rPr>
            <w:rStyle w:val="Hypertextovprepojenie"/>
            <w:sz w:val="16"/>
            <w:szCs w:val="16"/>
          </w:rPr>
          <w:t>www.minv.sk</w:t>
        </w:r>
      </w:hyperlink>
      <w:r w:rsidR="00EF3D2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001518</w:t>
      </w:r>
      <w:r w:rsidR="00EF3D28">
        <w:rPr>
          <w:sz w:val="16"/>
          <w:szCs w:val="16"/>
        </w:rPr>
        <w:t>66</w:t>
      </w:r>
    </w:p>
    <w:p w:rsidR="00D35194" w:rsidRDefault="00D3519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>Príloha č. 1</w:t>
      </w:r>
    </w:p>
    <w:p w:rsidR="00667BF4" w:rsidRDefault="00667BF4" w:rsidP="00667BF4">
      <w:pPr>
        <w:jc w:val="center"/>
        <w:rPr>
          <w:b/>
          <w:sz w:val="24"/>
          <w:szCs w:val="24"/>
        </w:rPr>
      </w:pPr>
    </w:p>
    <w:p w:rsidR="00667BF4" w:rsidRDefault="00667BF4" w:rsidP="00667BF4">
      <w:pPr>
        <w:jc w:val="center"/>
        <w:rPr>
          <w:b/>
          <w:sz w:val="24"/>
          <w:szCs w:val="24"/>
        </w:rPr>
      </w:pPr>
    </w:p>
    <w:p w:rsidR="00667BF4" w:rsidRDefault="00667BF4" w:rsidP="00667BF4">
      <w:pPr>
        <w:rPr>
          <w:b/>
          <w:sz w:val="24"/>
          <w:szCs w:val="24"/>
        </w:rPr>
      </w:pPr>
    </w:p>
    <w:p w:rsidR="00667BF4" w:rsidRDefault="00667BF4" w:rsidP="00667B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Milí občania !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Prichádza jar, ktorá nám so sebou prináša teplé a suché počasie, počas ktorého je zvýšené nebezpečenstvo vzniku požiarov, čo sa prejavuje zvyšovaním počtu požiarov  v prírodnom prostredí.    </w:t>
      </w: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Ako vyplýva zo štatistiky požiarovosti, najčastejšou príčinou vzniku požiarov </w:t>
      </w:r>
      <w:r w:rsidR="00A73978">
        <w:rPr>
          <w:sz w:val="24"/>
          <w:szCs w:val="24"/>
        </w:rPr>
        <w:t>je</w:t>
      </w:r>
      <w:r>
        <w:rPr>
          <w:sz w:val="24"/>
          <w:szCs w:val="24"/>
        </w:rPr>
        <w:t xml:space="preserve"> človek. Väčšina požiarov vznikla z nedbanlivosti a neopatrnosti pri manipulácii s otvoreným ohňom, pri vypaľovaní suchej trávy, fajčením v prírode. Nebezpečenstvo požiarov v jarnom období počas suchého a teplého počasia stále trvá a stúpa so stúpajúcou návštevnosťou prírody.</w:t>
      </w: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Všetci občania sú preto povinní dodržiavať zásady ochrany pred požiarmi najmä v čase zvýšeného nebezpečenstva vzniku požiarov, plniť príkazy a dodržiavať zákazy na označených miestach, nesmú vypaľovať porasty bylín, kríkov a stromov alebo zakladať oheň na miestach, kde by mohlo dôjsť k jeho rozšíreniu alebo spaľovať horľavé látky na voľnom priestranstve.</w:t>
      </w: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Celkovú bilanciu požiarovosti ovplyvňujú v tomto období  najmä požiare v prírodnom prostredí ako sú požiare lesov a trávnatých porastov, ktoré vznikli v priamej súvislosti </w:t>
      </w:r>
      <w:r w:rsidR="00D3519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s porušovaním zákona o ochrane pred požiarmi. Občania svojim nezodpovedným a ľahkovážnym konaním ohrozujú  seba, svoje okolie, majetok a hlavne majetok susedov  a  prírodu. Vypaľovanie trávy je každoročne sa opakujúcim  javom a preto Okresné riaditeľstvo Hasičského a záchranného zboru v Levoči upozorňuje na rešpektovanie Zákona č. 314/2001 Z. z. o ochrane pred požiarmi v znení neskorších predpisov  a  občanov  týmto vyzýva</w:t>
      </w:r>
      <w:r w:rsidR="00A73978">
        <w:rPr>
          <w:sz w:val="24"/>
          <w:szCs w:val="24"/>
        </w:rPr>
        <w:t>, aby</w:t>
      </w:r>
      <w:r>
        <w:rPr>
          <w:sz w:val="24"/>
          <w:szCs w:val="24"/>
        </w:rPr>
        <w:t xml:space="preserve"> :   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numPr>
          <w:ilvl w:val="0"/>
          <w:numId w:val="3"/>
        </w:numPr>
        <w:tabs>
          <w:tab w:val="num" w:pos="426"/>
          <w:tab w:val="num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nevypaľ</w:t>
      </w:r>
      <w:r w:rsidR="00A73978">
        <w:rPr>
          <w:b/>
          <w:sz w:val="24"/>
          <w:szCs w:val="24"/>
        </w:rPr>
        <w:t>ovali</w:t>
      </w:r>
      <w:r>
        <w:rPr>
          <w:b/>
          <w:sz w:val="24"/>
          <w:szCs w:val="24"/>
        </w:rPr>
        <w:t xml:space="preserve"> trávu ani iné suché porasty  </w:t>
      </w:r>
    </w:p>
    <w:p w:rsidR="00667BF4" w:rsidRDefault="00667BF4" w:rsidP="00667BF4">
      <w:pPr>
        <w:numPr>
          <w:ilvl w:val="0"/>
          <w:numId w:val="3"/>
        </w:numPr>
        <w:tabs>
          <w:tab w:val="num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nezaklada</w:t>
      </w:r>
      <w:r w:rsidR="00A73978">
        <w:rPr>
          <w:b/>
          <w:sz w:val="24"/>
          <w:szCs w:val="24"/>
        </w:rPr>
        <w:t>li</w:t>
      </w:r>
      <w:r>
        <w:rPr>
          <w:b/>
          <w:sz w:val="24"/>
          <w:szCs w:val="24"/>
        </w:rPr>
        <w:t xml:space="preserve"> oheň v prírode na miestach, kde sú horľavé látky a odkiaľ sa môže </w:t>
      </w:r>
      <w:r>
        <w:rPr>
          <w:b/>
          <w:sz w:val="24"/>
          <w:szCs w:val="24"/>
        </w:rPr>
        <w:tab/>
        <w:t>rozšíriť</w:t>
      </w:r>
    </w:p>
    <w:p w:rsidR="00667BF4" w:rsidRDefault="00667BF4" w:rsidP="00667BF4">
      <w:pPr>
        <w:numPr>
          <w:ilvl w:val="0"/>
          <w:numId w:val="3"/>
        </w:numPr>
        <w:tabs>
          <w:tab w:val="num" w:pos="426"/>
          <w:tab w:val="num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nefajči</w:t>
      </w:r>
      <w:r w:rsidR="00A73978">
        <w:rPr>
          <w:b/>
          <w:sz w:val="24"/>
          <w:szCs w:val="24"/>
        </w:rPr>
        <w:t>li</w:t>
      </w:r>
      <w:r>
        <w:rPr>
          <w:b/>
          <w:sz w:val="24"/>
          <w:szCs w:val="24"/>
        </w:rPr>
        <w:t xml:space="preserve"> v lesoch </w:t>
      </w:r>
    </w:p>
    <w:p w:rsidR="00667BF4" w:rsidRDefault="00667BF4" w:rsidP="00667BF4">
      <w:pPr>
        <w:numPr>
          <w:ilvl w:val="0"/>
          <w:numId w:val="3"/>
        </w:numPr>
        <w:tabs>
          <w:tab w:val="num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kladenie ohňa v prírode využíva</w:t>
      </w:r>
      <w:r w:rsidR="00A73978">
        <w:rPr>
          <w:b/>
          <w:sz w:val="24"/>
          <w:szCs w:val="24"/>
        </w:rPr>
        <w:t>li</w:t>
      </w:r>
      <w:r>
        <w:rPr>
          <w:b/>
          <w:sz w:val="24"/>
          <w:szCs w:val="24"/>
        </w:rPr>
        <w:t xml:space="preserve"> len ohniská na to určené a tiež nezaklada</w:t>
      </w:r>
      <w:r w:rsidR="00A73978">
        <w:rPr>
          <w:b/>
          <w:sz w:val="24"/>
          <w:szCs w:val="24"/>
        </w:rPr>
        <w:t>li</w:t>
      </w:r>
      <w:r>
        <w:rPr>
          <w:b/>
          <w:sz w:val="24"/>
          <w:szCs w:val="24"/>
        </w:rPr>
        <w:t xml:space="preserve"> oheň priamo v lese</w:t>
      </w:r>
    </w:p>
    <w:p w:rsidR="00667BF4" w:rsidRDefault="00A73978" w:rsidP="00667BF4">
      <w:pPr>
        <w:numPr>
          <w:ilvl w:val="0"/>
          <w:numId w:val="3"/>
        </w:numPr>
        <w:tabs>
          <w:tab w:val="num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aby </w:t>
      </w:r>
      <w:r w:rsidR="00667BF4">
        <w:rPr>
          <w:b/>
          <w:sz w:val="24"/>
          <w:szCs w:val="24"/>
        </w:rPr>
        <w:t>pri odchode ohniská dôkladne uhas</w:t>
      </w:r>
      <w:r>
        <w:rPr>
          <w:b/>
          <w:sz w:val="24"/>
          <w:szCs w:val="24"/>
        </w:rPr>
        <w:t>ili</w:t>
      </w:r>
    </w:p>
    <w:p w:rsidR="00667BF4" w:rsidRDefault="00667BF4" w:rsidP="00667BF4">
      <w:pPr>
        <w:jc w:val="both"/>
        <w:rPr>
          <w:b/>
          <w:sz w:val="24"/>
          <w:szCs w:val="24"/>
        </w:rPr>
      </w:pPr>
    </w:p>
    <w:p w:rsidR="00667BF4" w:rsidRDefault="00667BF4" w:rsidP="00667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Za  vypaľovanie porastov bylín, kríkov, stromov a zakladanie ohňa v priestoroch alebo na miestach, kde by mohlo dôjsť k jeho rozšíreniu je možné uložiť pokutu až do výšky 331 €,  čo v súčasnej dobe predstavuje  nemalú  finančnú hodnotu.  </w:t>
      </w:r>
    </w:p>
    <w:p w:rsidR="00667BF4" w:rsidRDefault="00667BF4" w:rsidP="00667BF4">
      <w:pPr>
        <w:jc w:val="both"/>
        <w:rPr>
          <w:b/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Vážení občania,  chrániť lesy a prírodu prislúcha nám všetkým a preto dodržiavajme predpisy o ochrane pred požiarmi a správajme sa k prírode zodpovedne, je predsa pre nás a naše deti.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Okresné riaditeľstvo </w:t>
      </w:r>
    </w:p>
    <w:p w:rsidR="00667BF4" w:rsidRDefault="00667BF4" w:rsidP="00667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Hasičského a záchranného zboru v Levoči</w:t>
      </w: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>
      <w:pPr>
        <w:jc w:val="both"/>
        <w:rPr>
          <w:sz w:val="24"/>
          <w:szCs w:val="24"/>
        </w:rPr>
      </w:pPr>
    </w:p>
    <w:p w:rsidR="00667BF4" w:rsidRDefault="00667BF4" w:rsidP="00667BF4"/>
    <w:p w:rsidR="002867BC" w:rsidRDefault="002867BC"/>
    <w:sectPr w:rsidR="002867BC" w:rsidSect="009E14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41" w:rsidRDefault="00E33641" w:rsidP="00D35194">
      <w:r>
        <w:separator/>
      </w:r>
    </w:p>
  </w:endnote>
  <w:endnote w:type="continuationSeparator" w:id="1">
    <w:p w:rsidR="00E33641" w:rsidRDefault="00E33641" w:rsidP="00D3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5719"/>
      <w:docPartObj>
        <w:docPartGallery w:val="Page Numbers (Bottom of Page)"/>
        <w:docPartUnique/>
      </w:docPartObj>
    </w:sdtPr>
    <w:sdtContent>
      <w:p w:rsidR="00D35194" w:rsidRDefault="00221BD4">
        <w:pPr>
          <w:pStyle w:val="Pta"/>
          <w:jc w:val="center"/>
        </w:pPr>
        <w:fldSimple w:instr=" PAGE   \* MERGEFORMAT ">
          <w:r w:rsidR="00EF3D28">
            <w:rPr>
              <w:noProof/>
            </w:rPr>
            <w:t>4</w:t>
          </w:r>
        </w:fldSimple>
      </w:p>
    </w:sdtContent>
  </w:sdt>
  <w:p w:rsidR="00D35194" w:rsidRDefault="00D3519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41" w:rsidRDefault="00E33641" w:rsidP="00D35194">
      <w:r>
        <w:separator/>
      </w:r>
    </w:p>
  </w:footnote>
  <w:footnote w:type="continuationSeparator" w:id="1">
    <w:p w:rsidR="00E33641" w:rsidRDefault="00E33641" w:rsidP="00D35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156"/>
    <w:multiLevelType w:val="hybridMultilevel"/>
    <w:tmpl w:val="C032B9B6"/>
    <w:lvl w:ilvl="0" w:tplc="C0423DA8">
      <w:start w:val="8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0FF609BD"/>
    <w:multiLevelType w:val="hybridMultilevel"/>
    <w:tmpl w:val="FA3EBDBC"/>
    <w:lvl w:ilvl="0" w:tplc="99FC00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11422D"/>
    <w:multiLevelType w:val="hybridMultilevel"/>
    <w:tmpl w:val="0A3E547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E235FD"/>
    <w:multiLevelType w:val="hybridMultilevel"/>
    <w:tmpl w:val="7AFA2DD4"/>
    <w:lvl w:ilvl="0" w:tplc="BED0AF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B2CFC"/>
    <w:multiLevelType w:val="hybridMultilevel"/>
    <w:tmpl w:val="02E42CA0"/>
    <w:lvl w:ilvl="0" w:tplc="AED49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10A"/>
    <w:rsid w:val="000C1D38"/>
    <w:rsid w:val="000F44CA"/>
    <w:rsid w:val="00100FDA"/>
    <w:rsid w:val="00125699"/>
    <w:rsid w:val="001E5757"/>
    <w:rsid w:val="00221BD4"/>
    <w:rsid w:val="002867BC"/>
    <w:rsid w:val="002C7901"/>
    <w:rsid w:val="004C7903"/>
    <w:rsid w:val="00507639"/>
    <w:rsid w:val="005A67E6"/>
    <w:rsid w:val="00667BF4"/>
    <w:rsid w:val="007C208B"/>
    <w:rsid w:val="007E3B72"/>
    <w:rsid w:val="00854321"/>
    <w:rsid w:val="00885D49"/>
    <w:rsid w:val="009549C6"/>
    <w:rsid w:val="009E149B"/>
    <w:rsid w:val="009F7622"/>
    <w:rsid w:val="00A031FA"/>
    <w:rsid w:val="00A73978"/>
    <w:rsid w:val="00B90962"/>
    <w:rsid w:val="00C148EC"/>
    <w:rsid w:val="00D35194"/>
    <w:rsid w:val="00D77A02"/>
    <w:rsid w:val="00DC48D1"/>
    <w:rsid w:val="00DE714F"/>
    <w:rsid w:val="00E33641"/>
    <w:rsid w:val="00E5043B"/>
    <w:rsid w:val="00E946A6"/>
    <w:rsid w:val="00EF3D28"/>
    <w:rsid w:val="00F30167"/>
    <w:rsid w:val="00F9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67BF4"/>
    <w:pPr>
      <w:keepNext/>
      <w:spacing w:before="240" w:after="60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667BF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basedOn w:val="Predvolenpsmoodseku"/>
    <w:unhideWhenUsed/>
    <w:rsid w:val="00667BF4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67BF4"/>
    <w:pPr>
      <w:suppressAutoHyphens/>
      <w:jc w:val="center"/>
    </w:pPr>
    <w:rPr>
      <w:b/>
      <w:spacing w:val="-2"/>
      <w:sz w:val="28"/>
      <w:lang w:val="en-US"/>
    </w:rPr>
  </w:style>
  <w:style w:type="character" w:customStyle="1" w:styleId="NzovChar">
    <w:name w:val="Názov Char"/>
    <w:basedOn w:val="Predvolenpsmoodseku"/>
    <w:link w:val="Nzov"/>
    <w:rsid w:val="00667BF4"/>
    <w:rPr>
      <w:rFonts w:ascii="Times New Roman" w:eastAsia="Times New Roman" w:hAnsi="Times New Roman" w:cs="Times New Roman"/>
      <w:b/>
      <w:spacing w:val="-2"/>
      <w:sz w:val="28"/>
      <w:szCs w:val="20"/>
      <w:lang w:val="en-US" w:eastAsia="sk-SK"/>
    </w:rPr>
  </w:style>
  <w:style w:type="paragraph" w:styleId="Odsekzoznamu">
    <w:name w:val="List Paragraph"/>
    <w:basedOn w:val="Normlny"/>
    <w:uiPriority w:val="34"/>
    <w:qFormat/>
    <w:rsid w:val="00667B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1F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E5043B"/>
    <w:rPr>
      <w:sz w:val="24"/>
      <w:szCs w:val="24"/>
    </w:rPr>
  </w:style>
  <w:style w:type="paragraph" w:styleId="Zkladntext">
    <w:name w:val="Body Text"/>
    <w:basedOn w:val="Normlny"/>
    <w:link w:val="ZkladntextChar"/>
    <w:rsid w:val="002C7901"/>
    <w:pPr>
      <w:autoSpaceDE w:val="0"/>
      <w:autoSpaceDN w:val="0"/>
      <w:spacing w:after="120"/>
    </w:pPr>
    <w:rPr>
      <w:rFonts w:ascii="Courier New" w:hAnsi="Courier New" w:cs="Courier New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2C7901"/>
    <w:rPr>
      <w:rFonts w:ascii="Courier New" w:eastAsia="Times New Roman" w:hAnsi="Courier New" w:cs="Courier New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2C790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D351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51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51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519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67BF4"/>
    <w:pPr>
      <w:keepNext/>
      <w:spacing w:before="240" w:after="60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667BF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basedOn w:val="Predvolenpsmoodseku"/>
    <w:semiHidden/>
    <w:unhideWhenUsed/>
    <w:rsid w:val="00667BF4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67BF4"/>
    <w:pPr>
      <w:suppressAutoHyphens/>
      <w:jc w:val="center"/>
    </w:pPr>
    <w:rPr>
      <w:b/>
      <w:spacing w:val="-2"/>
      <w:sz w:val="28"/>
      <w:lang w:val="en-US"/>
    </w:rPr>
  </w:style>
  <w:style w:type="character" w:customStyle="1" w:styleId="NzovChar">
    <w:name w:val="Názov Char"/>
    <w:basedOn w:val="Predvolenpsmoodseku"/>
    <w:link w:val="Nzov"/>
    <w:rsid w:val="00667BF4"/>
    <w:rPr>
      <w:rFonts w:ascii="Times New Roman" w:eastAsia="Times New Roman" w:hAnsi="Times New Roman" w:cs="Times New Roman"/>
      <w:b/>
      <w:spacing w:val="-2"/>
      <w:sz w:val="28"/>
      <w:szCs w:val="20"/>
      <w:lang w:val="en-US" w:eastAsia="sk-SK"/>
    </w:rPr>
  </w:style>
  <w:style w:type="paragraph" w:styleId="Odsekzoznamu">
    <w:name w:val="List Paragraph"/>
    <w:basedOn w:val="Normlny"/>
    <w:uiPriority w:val="34"/>
    <w:qFormat/>
    <w:rsid w:val="00667B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1F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E504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anusova2@minv.s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prevencia</dc:creator>
  <cp:lastModifiedBy>janusova3010291</cp:lastModifiedBy>
  <cp:revision>6</cp:revision>
  <cp:lastPrinted>2019-03-11T12:14:00Z</cp:lastPrinted>
  <dcterms:created xsi:type="dcterms:W3CDTF">2019-03-08T10:31:00Z</dcterms:created>
  <dcterms:modified xsi:type="dcterms:W3CDTF">2019-03-11T12:16:00Z</dcterms:modified>
</cp:coreProperties>
</file>